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683D" w14:textId="77777777" w:rsidR="004F5F86" w:rsidRPr="009B29BF" w:rsidRDefault="009B29BF" w:rsidP="00926C73">
      <w:pPr>
        <w:spacing w:after="120" w:line="240" w:lineRule="auto"/>
        <w:jc w:val="center"/>
        <w:rPr>
          <w:b/>
          <w:sz w:val="24"/>
          <w:szCs w:val="24"/>
          <w:lang w:val="ru-RU"/>
        </w:rPr>
      </w:pPr>
      <w:r w:rsidRPr="009B29BF">
        <w:rPr>
          <w:b/>
          <w:sz w:val="24"/>
          <w:szCs w:val="24"/>
          <w:lang w:val="ru-RU"/>
        </w:rPr>
        <w:t>Предварительный о</w:t>
      </w:r>
      <w:r w:rsidR="004F5F86" w:rsidRPr="009B29BF">
        <w:rPr>
          <w:b/>
          <w:sz w:val="24"/>
          <w:szCs w:val="24"/>
          <w:lang w:val="ru-RU"/>
        </w:rPr>
        <w:t xml:space="preserve">тчет </w:t>
      </w:r>
    </w:p>
    <w:p w14:paraId="4887D642" w14:textId="77777777" w:rsidR="009B29BF" w:rsidRDefault="009B29BF" w:rsidP="00926C73">
      <w:pPr>
        <w:spacing w:after="12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Краткосрочного м</w:t>
      </w:r>
      <w:r w:rsidR="004F5F86" w:rsidRPr="00926C73">
        <w:rPr>
          <w:b/>
          <w:sz w:val="24"/>
          <w:szCs w:val="24"/>
          <w:lang w:val="ru-RU"/>
        </w:rPr>
        <w:t>ониторинг</w:t>
      </w:r>
      <w:r>
        <w:rPr>
          <w:b/>
          <w:sz w:val="24"/>
          <w:szCs w:val="24"/>
          <w:lang w:val="ru-RU"/>
        </w:rPr>
        <w:t>а</w:t>
      </w:r>
      <w:r w:rsidR="004F5F86" w:rsidRPr="00926C73">
        <w:rPr>
          <w:b/>
          <w:sz w:val="24"/>
          <w:szCs w:val="24"/>
          <w:lang w:val="ru-RU"/>
        </w:rPr>
        <w:t xml:space="preserve"> внеочередных выборов президента Украины</w:t>
      </w:r>
    </w:p>
    <w:p w14:paraId="1E33839C" w14:textId="77777777" w:rsidR="004F5F86" w:rsidRPr="00926C73" w:rsidRDefault="004F5F86" w:rsidP="00926C73">
      <w:pPr>
        <w:spacing w:after="120" w:line="240" w:lineRule="auto"/>
        <w:jc w:val="center"/>
        <w:rPr>
          <w:b/>
          <w:sz w:val="24"/>
          <w:szCs w:val="24"/>
          <w:lang w:val="ru-RU"/>
        </w:rPr>
      </w:pPr>
      <w:r w:rsidRPr="00926C73">
        <w:rPr>
          <w:b/>
          <w:sz w:val="24"/>
          <w:szCs w:val="24"/>
          <w:lang w:val="ru-RU"/>
        </w:rPr>
        <w:t xml:space="preserve"> и выборов в местные органы власти 25 мая 2014 года</w:t>
      </w:r>
    </w:p>
    <w:p w14:paraId="394CC526" w14:textId="77777777" w:rsidR="004F5F86" w:rsidRDefault="004F5F86" w:rsidP="00926C73">
      <w:pPr>
        <w:spacing w:after="120" w:line="240" w:lineRule="auto"/>
        <w:rPr>
          <w:b/>
          <w:sz w:val="24"/>
          <w:szCs w:val="24"/>
          <w:lang w:val="ru-RU"/>
        </w:rPr>
      </w:pPr>
    </w:p>
    <w:p w14:paraId="5134159A" w14:textId="77777777" w:rsidR="009B29BF" w:rsidRPr="009B29BF" w:rsidRDefault="009B29BF" w:rsidP="00926C73">
      <w:pPr>
        <w:spacing w:after="120" w:line="240" w:lineRule="auto"/>
        <w:rPr>
          <w:sz w:val="24"/>
          <w:szCs w:val="24"/>
          <w:lang w:val="ru-RU"/>
        </w:rPr>
      </w:pPr>
      <w:r w:rsidRPr="009B29BF">
        <w:rPr>
          <w:sz w:val="24"/>
          <w:szCs w:val="24"/>
          <w:lang w:val="ru-RU"/>
        </w:rPr>
        <w:t xml:space="preserve">Краткосрочный мониторинг охватывал 5 городов: Киев, Одесса, Чернигов, Винница, Львов. </w:t>
      </w:r>
    </w:p>
    <w:p w14:paraId="562D83C5" w14:textId="77777777" w:rsidR="009B29BF" w:rsidRPr="009B29BF" w:rsidRDefault="009B29BF" w:rsidP="00926C73">
      <w:pPr>
        <w:spacing w:after="120" w:line="240" w:lineRule="auto"/>
        <w:rPr>
          <w:sz w:val="24"/>
          <w:szCs w:val="24"/>
          <w:lang w:val="ru-RU"/>
        </w:rPr>
      </w:pPr>
      <w:r w:rsidRPr="009B29BF">
        <w:rPr>
          <w:sz w:val="24"/>
          <w:szCs w:val="24"/>
          <w:lang w:val="ru-RU"/>
        </w:rPr>
        <w:t xml:space="preserve">Миссия состояла из граждан Польши, Чехии, Словакии, Канады, Украины. </w:t>
      </w:r>
    </w:p>
    <w:p w14:paraId="2B24F9B4" w14:textId="77777777" w:rsidR="004F5F86" w:rsidRPr="00926C73" w:rsidRDefault="009B29BF" w:rsidP="00926C73">
      <w:pPr>
        <w:spacing w:after="12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Анализ предвыборной ситуации</w:t>
      </w:r>
    </w:p>
    <w:p w14:paraId="448C3FC3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Внеочередные выборы президента Украины и выборы в местные органы в</w:t>
      </w:r>
      <w:r>
        <w:rPr>
          <w:sz w:val="24"/>
          <w:szCs w:val="24"/>
          <w:lang w:val="ru-RU"/>
        </w:rPr>
        <w:t>ласти в некоторых регионах и г. </w:t>
      </w:r>
      <w:r w:rsidRPr="00926C73">
        <w:rPr>
          <w:sz w:val="24"/>
          <w:szCs w:val="24"/>
          <w:lang w:val="ru-RU"/>
        </w:rPr>
        <w:t xml:space="preserve">Киеве состоялись в исключительно тяжелый и ответственный момент современной истории страны. Избирательная кампания реализовалась де-факто в условиях: </w:t>
      </w:r>
    </w:p>
    <w:p w14:paraId="5376FFB8" w14:textId="77777777" w:rsidR="004F5F86" w:rsidRPr="00926C73" w:rsidRDefault="004F5F86" w:rsidP="00926C73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дестабилизации и серьезного социально-политического кризиса в государстве, возникшего после отказа подписания  Виктора Януковича соглашения об ассоциации с ЕС, жестоких репрессий и разгона мирных протестов в Киеве, </w:t>
      </w:r>
    </w:p>
    <w:p w14:paraId="173D148E" w14:textId="77777777" w:rsidR="004F5F86" w:rsidRPr="00926C73" w:rsidRDefault="004F5F86" w:rsidP="00926C73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аннексии Крымского полуострова Россией,</w:t>
      </w:r>
    </w:p>
    <w:p w14:paraId="1D4A55D8" w14:textId="77777777" w:rsidR="004F5F86" w:rsidRPr="00926C73" w:rsidRDefault="004F5F86" w:rsidP="00926C73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присутствия и «учений» российских войск  на границе с Украиной,</w:t>
      </w:r>
    </w:p>
    <w:p w14:paraId="47CBF32B" w14:textId="77777777" w:rsidR="004F5F86" w:rsidRPr="00926C73" w:rsidRDefault="004F5F86" w:rsidP="00926C73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дестабилизации ситуации пророссийскими террористами и сепаратистами по «крымскому сценарию» в Южной  и Восточной Украине, </w:t>
      </w:r>
    </w:p>
    <w:p w14:paraId="763C9F32" w14:textId="77777777" w:rsidR="004F5F86" w:rsidRPr="00926C73" w:rsidRDefault="004F5F86" w:rsidP="00926C73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терроризирования местного населения, в том числе взятия заложников и военнопленных со стороны пророссийских террористов в Восточных регионах Украины. </w:t>
      </w:r>
    </w:p>
    <w:p w14:paraId="0EB4348F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Российское правительство играло ведущую роль в срыве подготовки к выборам и в препятствовании свободному волеизъявлению украинских граждан, в частности при помощи откровенной дезинформации и пропаганды российских СМИ. </w:t>
      </w:r>
    </w:p>
    <w:p w14:paraId="3250FAF0" w14:textId="77777777" w:rsidR="004F5F86" w:rsidRPr="00926C73" w:rsidRDefault="004F5F86" w:rsidP="00164E1E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Президентская избирательная кампания длилась 2 месяца. Дата внеочередных выборов была объявлена 24 февраля 2014 г., уже через три дня посл</w:t>
      </w:r>
      <w:r>
        <w:rPr>
          <w:sz w:val="24"/>
          <w:szCs w:val="24"/>
          <w:lang w:val="ru-RU"/>
        </w:rPr>
        <w:t>е бегства бывшего президента В. Я</w:t>
      </w:r>
      <w:r w:rsidRPr="00926C73">
        <w:rPr>
          <w:sz w:val="24"/>
          <w:szCs w:val="24"/>
          <w:lang w:val="ru-RU"/>
        </w:rPr>
        <w:t>нуковича в Россию. Выборы</w:t>
      </w:r>
      <w:r w:rsidR="009B29BF">
        <w:rPr>
          <w:sz w:val="24"/>
          <w:szCs w:val="24"/>
          <w:lang w:val="ru-RU"/>
        </w:rPr>
        <w:t xml:space="preserve"> мэра Киева и депутатов киев</w:t>
      </w:r>
      <w:r w:rsidR="00BF0B35">
        <w:rPr>
          <w:sz w:val="24"/>
          <w:szCs w:val="24"/>
          <w:lang w:val="ru-RU"/>
        </w:rPr>
        <w:t>ского совета</w:t>
      </w:r>
      <w:r w:rsidRPr="00926C73">
        <w:rPr>
          <w:sz w:val="24"/>
          <w:szCs w:val="24"/>
          <w:lang w:val="ru-RU"/>
        </w:rPr>
        <w:t xml:space="preserve"> были назначены 25 февраля 2014 г., а предвыборная кампания стартовала 5 апреля</w:t>
      </w:r>
      <w:r w:rsidR="009B29BF">
        <w:rPr>
          <w:sz w:val="24"/>
          <w:szCs w:val="24"/>
          <w:lang w:val="ru-RU"/>
        </w:rPr>
        <w:t xml:space="preserve"> 2014</w:t>
      </w:r>
      <w:r w:rsidRPr="00926C73">
        <w:rPr>
          <w:sz w:val="24"/>
          <w:szCs w:val="24"/>
          <w:lang w:val="ru-RU"/>
        </w:rPr>
        <w:t xml:space="preserve">. </w:t>
      </w:r>
    </w:p>
    <w:p w14:paraId="67B78A5F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С учетом вышеперечисленных условий, в которых проводилась избирательная кампания, в целом ее можно считать состоявшейся. Независимый анализ подготовки и проведения внеочередных выборов позволит избежать допущенные технические просчеты на внеочередных парламентских выборах осенью 2014 года. </w:t>
      </w:r>
    </w:p>
    <w:p w14:paraId="07445FC4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Не смотря на многочисленные заявления высшего руководства России об отводе войск, в обозримом будущем </w:t>
      </w:r>
      <w:r w:rsidR="00203ADD">
        <w:rPr>
          <w:sz w:val="24"/>
          <w:szCs w:val="24"/>
          <w:lang w:val="ru-RU"/>
        </w:rPr>
        <w:t xml:space="preserve">по мнению Миссии </w:t>
      </w:r>
      <w:r w:rsidRPr="00926C73">
        <w:rPr>
          <w:sz w:val="24"/>
          <w:szCs w:val="24"/>
          <w:lang w:val="ru-RU"/>
        </w:rPr>
        <w:t xml:space="preserve">угроза российской интервенции высока:  военные </w:t>
      </w:r>
      <w:r w:rsidRPr="00926C73">
        <w:rPr>
          <w:sz w:val="24"/>
          <w:szCs w:val="24"/>
          <w:lang w:val="ru-RU"/>
        </w:rPr>
        <w:lastRenderedPageBreak/>
        <w:t xml:space="preserve">городки дальше остаются на границе с Украиной, а пророссийские террористы </w:t>
      </w:r>
      <w:r w:rsidR="00BF0B35">
        <w:rPr>
          <w:sz w:val="24"/>
          <w:szCs w:val="24"/>
          <w:lang w:val="ru-RU"/>
        </w:rPr>
        <w:t>так называемой «</w:t>
      </w:r>
      <w:r w:rsidRPr="00926C73">
        <w:rPr>
          <w:sz w:val="24"/>
          <w:szCs w:val="24"/>
          <w:lang w:val="ru-RU"/>
        </w:rPr>
        <w:t>ДНР</w:t>
      </w:r>
      <w:r w:rsidR="00BF0B35">
        <w:rPr>
          <w:sz w:val="24"/>
          <w:szCs w:val="24"/>
          <w:lang w:val="ru-RU"/>
        </w:rPr>
        <w:t>»</w:t>
      </w:r>
      <w:r w:rsidRPr="00926C73">
        <w:rPr>
          <w:sz w:val="24"/>
          <w:szCs w:val="24"/>
          <w:lang w:val="ru-RU"/>
        </w:rPr>
        <w:t xml:space="preserve"> объявили через несколько часов после закрытия участков о введении «военного положения»</w:t>
      </w:r>
      <w:r w:rsidRPr="00926C73">
        <w:rPr>
          <w:rStyle w:val="aa"/>
          <w:sz w:val="24"/>
          <w:szCs w:val="24"/>
          <w:lang w:val="ru-RU"/>
        </w:rPr>
        <w:footnoteReference w:id="1"/>
      </w:r>
      <w:r w:rsidRPr="00926C73">
        <w:rPr>
          <w:sz w:val="24"/>
          <w:szCs w:val="24"/>
          <w:lang w:val="ru-RU"/>
        </w:rPr>
        <w:t>.</w:t>
      </w:r>
    </w:p>
    <w:p w14:paraId="651AA257" w14:textId="6D3298CD" w:rsidR="00BF0B35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Исключит</w:t>
      </w:r>
      <w:r w:rsidR="00BF0B35">
        <w:rPr>
          <w:sz w:val="24"/>
          <w:szCs w:val="24"/>
          <w:lang w:val="ru-RU"/>
        </w:rPr>
        <w:t xml:space="preserve">ельное значение этих выборов – это </w:t>
      </w:r>
      <w:r w:rsidR="0052386D">
        <w:rPr>
          <w:sz w:val="24"/>
          <w:szCs w:val="24"/>
          <w:lang w:val="ru-RU"/>
        </w:rPr>
        <w:t xml:space="preserve"> </w:t>
      </w:r>
      <w:proofErr w:type="spellStart"/>
      <w:r w:rsidR="0052386D">
        <w:rPr>
          <w:sz w:val="24"/>
          <w:szCs w:val="24"/>
          <w:lang w:val="ru-RU"/>
        </w:rPr>
        <w:t>легитимизация</w:t>
      </w:r>
      <w:proofErr w:type="spellEnd"/>
      <w:r w:rsidRPr="00926C73">
        <w:rPr>
          <w:sz w:val="24"/>
          <w:szCs w:val="24"/>
          <w:lang w:val="ru-RU"/>
        </w:rPr>
        <w:t xml:space="preserve"> органов власти в Украине</w:t>
      </w:r>
      <w:r w:rsidR="00BF0B35">
        <w:rPr>
          <w:sz w:val="24"/>
          <w:szCs w:val="24"/>
          <w:lang w:val="ru-RU"/>
        </w:rPr>
        <w:t>, что</w:t>
      </w:r>
      <w:r w:rsidRPr="00926C73">
        <w:rPr>
          <w:sz w:val="24"/>
          <w:szCs w:val="24"/>
          <w:lang w:val="ru-RU"/>
        </w:rPr>
        <w:t xml:space="preserve"> побудило центральную власть сделать главный акцент на обеспечении безопасности волеизъявления</w:t>
      </w:r>
      <w:r w:rsidR="00BF0B35">
        <w:rPr>
          <w:sz w:val="24"/>
          <w:szCs w:val="24"/>
          <w:lang w:val="ru-RU"/>
        </w:rPr>
        <w:t xml:space="preserve"> украинцев</w:t>
      </w:r>
      <w:r w:rsidRPr="00926C73">
        <w:rPr>
          <w:sz w:val="24"/>
          <w:szCs w:val="24"/>
          <w:lang w:val="ru-RU"/>
        </w:rPr>
        <w:t xml:space="preserve">. Особенно остро вопрос обеспечения безопасности стоял в Восточных регионах, где зафиксированы факты угроз и применения физической силы в адрес членов ДВК, уничтожения имущества ДВК, похищения избирательной документации. </w:t>
      </w:r>
    </w:p>
    <w:p w14:paraId="49D2D007" w14:textId="77777777" w:rsidR="00BF0B35" w:rsidRDefault="00BF0B35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целом по избирательному процессу в Украине можно отметить, что </w:t>
      </w:r>
      <w:r w:rsidR="004F5F86" w:rsidRPr="00926C73">
        <w:rPr>
          <w:sz w:val="24"/>
          <w:szCs w:val="24"/>
          <w:lang w:val="ru-RU"/>
        </w:rPr>
        <w:t xml:space="preserve">материально-техническое обеспечение, доступность процесса голосования, подготовка членов избирательных комиссий не были организованы надлежащим образом. Это привело к образованию огромных очередей на участках, в первую очередь в г. Киеве, где  проходили еще выборы мера города и местных органов власти. </w:t>
      </w:r>
    </w:p>
    <w:p w14:paraId="37837004" w14:textId="77777777" w:rsidR="004F5F86" w:rsidRPr="00926C73" w:rsidRDefault="00203ADD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Наблюдатели М</w:t>
      </w:r>
      <w:r w:rsidR="004F5F86" w:rsidRPr="00926C73">
        <w:rPr>
          <w:sz w:val="24"/>
          <w:szCs w:val="24"/>
          <w:lang w:val="ru-RU"/>
        </w:rPr>
        <w:t xml:space="preserve">иссии отметили, что члены избирательных комиссий не справлялись с </w:t>
      </w:r>
      <w:r w:rsidR="00BF0B35">
        <w:rPr>
          <w:sz w:val="24"/>
          <w:szCs w:val="24"/>
          <w:lang w:val="ru-RU"/>
        </w:rPr>
        <w:t>выполнением работы</w:t>
      </w:r>
      <w:r w:rsidR="004F5F86" w:rsidRPr="00926C73">
        <w:rPr>
          <w:sz w:val="24"/>
          <w:szCs w:val="24"/>
          <w:lang w:val="ru-RU"/>
        </w:rPr>
        <w:t xml:space="preserve"> сразу по нескольким избирательным спискам, а также выдачей сразу 4 бюллетеней. Как результат, у входа в комиссии были многочасовые очереди, а бюллетени выдавались со значительными задержками, возникали технические сложности в процессе подсчета голосов. Наблюдатели от Фонда «Открытый Диалог» зафиксировали случаи отсутствия людей в избирательных списках, на некоторых участках отсутствовала информация о кандидатах на местные выборы. </w:t>
      </w:r>
    </w:p>
    <w:p w14:paraId="486D0A44" w14:textId="77777777" w:rsidR="004F5F86" w:rsidRDefault="004F5F86" w:rsidP="00926C73">
      <w:pPr>
        <w:spacing w:after="120" w:line="240" w:lineRule="auto"/>
        <w:jc w:val="both"/>
        <w:rPr>
          <w:b/>
          <w:sz w:val="24"/>
          <w:szCs w:val="24"/>
          <w:lang w:val="ru-RU"/>
        </w:rPr>
      </w:pPr>
    </w:p>
    <w:p w14:paraId="1A2FB11E" w14:textId="77777777" w:rsidR="004F5F86" w:rsidRPr="00926C73" w:rsidRDefault="004F5F86" w:rsidP="00926C73">
      <w:pPr>
        <w:spacing w:after="120" w:line="240" w:lineRule="auto"/>
        <w:jc w:val="both"/>
        <w:rPr>
          <w:b/>
          <w:sz w:val="24"/>
          <w:szCs w:val="24"/>
          <w:lang w:val="ru-RU"/>
        </w:rPr>
      </w:pPr>
      <w:r w:rsidRPr="00926C73">
        <w:rPr>
          <w:b/>
          <w:sz w:val="24"/>
          <w:szCs w:val="24"/>
          <w:lang w:val="ru-RU"/>
        </w:rPr>
        <w:t>День голосования</w:t>
      </w:r>
    </w:p>
    <w:p w14:paraId="32AA7A48" w14:textId="77777777" w:rsidR="004F5F86" w:rsidRPr="00926C73" w:rsidRDefault="004F5F86" w:rsidP="00926C73">
      <w:pPr>
        <w:spacing w:after="120" w:line="240" w:lineRule="auto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Следует четко разграничить нашу оценку внеочередных выборов президента Украины и выборов в местные органы власти в некоторых городах Украины. </w:t>
      </w:r>
    </w:p>
    <w:p w14:paraId="5121E057" w14:textId="77777777" w:rsidR="004F5F86" w:rsidRDefault="004F5F86" w:rsidP="00926C73">
      <w:pPr>
        <w:spacing w:after="120" w:line="240" w:lineRule="auto"/>
        <w:jc w:val="both"/>
        <w:rPr>
          <w:i/>
          <w:sz w:val="24"/>
          <w:szCs w:val="24"/>
          <w:u w:val="single"/>
          <w:lang w:val="ru-RU"/>
        </w:rPr>
      </w:pPr>
    </w:p>
    <w:p w14:paraId="1BA84EB0" w14:textId="77777777" w:rsidR="004F5F86" w:rsidRPr="00926C73" w:rsidRDefault="004F5F86" w:rsidP="00926C73">
      <w:pPr>
        <w:spacing w:after="120" w:line="240" w:lineRule="auto"/>
        <w:jc w:val="both"/>
        <w:rPr>
          <w:i/>
          <w:sz w:val="24"/>
          <w:szCs w:val="24"/>
          <w:u w:val="single"/>
          <w:lang w:val="ru-RU"/>
        </w:rPr>
      </w:pPr>
      <w:r w:rsidRPr="00926C73">
        <w:rPr>
          <w:i/>
          <w:sz w:val="24"/>
          <w:szCs w:val="24"/>
          <w:u w:val="single"/>
          <w:lang w:val="ru-RU"/>
        </w:rPr>
        <w:t xml:space="preserve">Выборы Президента Украины </w:t>
      </w:r>
    </w:p>
    <w:p w14:paraId="22DF6AB0" w14:textId="77777777" w:rsidR="00203ADD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Однозначные результаты голосования с победой кандидата уже в первом туре, по данным первых </w:t>
      </w:r>
      <w:proofErr w:type="spellStart"/>
      <w:r w:rsidRPr="00926C73">
        <w:rPr>
          <w:sz w:val="24"/>
          <w:szCs w:val="24"/>
          <w:lang w:val="ru-RU"/>
        </w:rPr>
        <w:t>экзит</w:t>
      </w:r>
      <w:proofErr w:type="spellEnd"/>
      <w:r w:rsidRPr="00926C73">
        <w:rPr>
          <w:sz w:val="24"/>
          <w:szCs w:val="24"/>
          <w:lang w:val="ru-RU"/>
        </w:rPr>
        <w:t>-полов</w:t>
      </w:r>
      <w:r w:rsidRPr="00926C73">
        <w:rPr>
          <w:rStyle w:val="aa"/>
          <w:sz w:val="24"/>
          <w:szCs w:val="24"/>
          <w:lang w:val="ru-RU"/>
        </w:rPr>
        <w:footnoteReference w:id="2"/>
      </w:r>
      <w:r w:rsidRPr="00926C73">
        <w:rPr>
          <w:sz w:val="24"/>
          <w:szCs w:val="24"/>
          <w:lang w:val="ru-RU"/>
        </w:rPr>
        <w:t>,</w:t>
      </w:r>
      <w:r w:rsidRPr="00926C73">
        <w:rPr>
          <w:rStyle w:val="aa"/>
          <w:sz w:val="24"/>
          <w:szCs w:val="24"/>
          <w:lang w:val="ru-RU"/>
        </w:rPr>
        <w:footnoteReference w:id="3"/>
      </w:r>
      <w:r w:rsidRPr="00926C73">
        <w:rPr>
          <w:sz w:val="24"/>
          <w:szCs w:val="24"/>
          <w:lang w:val="ru-RU"/>
        </w:rPr>
        <w:t xml:space="preserve">, говорят о желании граждан получить легитимную и легально избранную власть в лице президента страны, который способен обеспечить </w:t>
      </w:r>
      <w:r w:rsidR="00203ADD">
        <w:rPr>
          <w:sz w:val="24"/>
          <w:szCs w:val="24"/>
          <w:lang w:val="ru-RU"/>
        </w:rPr>
        <w:t xml:space="preserve">проведение  реформ, европейского курса развития, борьбы с коррупцией </w:t>
      </w:r>
      <w:r w:rsidRPr="00926C73">
        <w:rPr>
          <w:sz w:val="24"/>
          <w:szCs w:val="24"/>
          <w:lang w:val="ru-RU"/>
        </w:rPr>
        <w:t xml:space="preserve">и </w:t>
      </w:r>
      <w:r w:rsidR="00203ADD">
        <w:rPr>
          <w:sz w:val="24"/>
          <w:szCs w:val="24"/>
          <w:lang w:val="ru-RU"/>
        </w:rPr>
        <w:t>сохранить целостность государства</w:t>
      </w:r>
      <w:r w:rsidRPr="00926C73">
        <w:rPr>
          <w:sz w:val="24"/>
          <w:szCs w:val="24"/>
          <w:lang w:val="ru-RU"/>
        </w:rPr>
        <w:t xml:space="preserve">. </w:t>
      </w:r>
    </w:p>
    <w:p w14:paraId="700CB6FA" w14:textId="77777777" w:rsidR="0045296C" w:rsidRDefault="00203ADD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Значительная явка обусловила сознательный выбор наиболее рейтингов</w:t>
      </w:r>
      <w:r w:rsidR="0010042E">
        <w:rPr>
          <w:sz w:val="24"/>
          <w:szCs w:val="24"/>
          <w:lang w:val="ru-RU"/>
        </w:rPr>
        <w:t>ого кандидата уже в первом туре. Избиратели делали свой выбор, делегируя</w:t>
      </w:r>
      <w:r w:rsidR="004F5F86" w:rsidRPr="00926C73">
        <w:rPr>
          <w:sz w:val="24"/>
          <w:szCs w:val="24"/>
          <w:lang w:val="ru-RU"/>
        </w:rPr>
        <w:t xml:space="preserve"> новоизбранному пре</w:t>
      </w:r>
      <w:r w:rsidR="0010042E">
        <w:rPr>
          <w:sz w:val="24"/>
          <w:szCs w:val="24"/>
          <w:lang w:val="ru-RU"/>
        </w:rPr>
        <w:t xml:space="preserve">зиденту право </w:t>
      </w:r>
      <w:r w:rsidR="004F5F86" w:rsidRPr="00926C73">
        <w:rPr>
          <w:sz w:val="24"/>
          <w:szCs w:val="24"/>
          <w:lang w:val="ru-RU"/>
        </w:rPr>
        <w:t>доказать</w:t>
      </w:r>
      <w:r w:rsidR="0010042E">
        <w:rPr>
          <w:sz w:val="24"/>
          <w:szCs w:val="24"/>
          <w:lang w:val="ru-RU"/>
        </w:rPr>
        <w:t xml:space="preserve"> способность реализации поставленных задач обществом. </w:t>
      </w:r>
      <w:r w:rsidR="004F5F86" w:rsidRPr="00926C73">
        <w:rPr>
          <w:sz w:val="24"/>
          <w:szCs w:val="24"/>
          <w:lang w:val="ru-RU"/>
        </w:rPr>
        <w:t xml:space="preserve">Одним из основных посылов </w:t>
      </w:r>
      <w:proofErr w:type="spellStart"/>
      <w:r w:rsidR="004F5F86" w:rsidRPr="00926C73">
        <w:rPr>
          <w:sz w:val="24"/>
          <w:szCs w:val="24"/>
          <w:lang w:val="ru-RU"/>
        </w:rPr>
        <w:t>Евромайдана</w:t>
      </w:r>
      <w:proofErr w:type="spellEnd"/>
      <w:r w:rsidR="004F5F86" w:rsidRPr="00926C73">
        <w:rPr>
          <w:sz w:val="24"/>
          <w:szCs w:val="24"/>
          <w:lang w:val="ru-RU"/>
        </w:rPr>
        <w:t xml:space="preserve"> было развенчание иллюзий касательно верховной власти. Поэтому президент воспринимается также как переходная фигура, исходя из урезания его полномочий при возврате к редакции Конституции Украины 2004 года и возвращению к парламентско-президентской форме правления. </w:t>
      </w:r>
      <w:r w:rsidR="0010042E">
        <w:rPr>
          <w:sz w:val="24"/>
          <w:szCs w:val="24"/>
          <w:lang w:val="ru-RU"/>
        </w:rPr>
        <w:t xml:space="preserve">Декларация наиболее вероятного победителя избирательной гонки о проведении </w:t>
      </w:r>
      <w:r w:rsidR="004F5F86" w:rsidRPr="00926C73">
        <w:rPr>
          <w:sz w:val="24"/>
          <w:szCs w:val="24"/>
          <w:lang w:val="ru-RU"/>
        </w:rPr>
        <w:t>внеочередных парламентских</w:t>
      </w:r>
      <w:r w:rsidR="0010042E">
        <w:rPr>
          <w:sz w:val="24"/>
          <w:szCs w:val="24"/>
          <w:lang w:val="ru-RU"/>
        </w:rPr>
        <w:t xml:space="preserve"> выборов осенью 2014 года должна</w:t>
      </w:r>
      <w:r w:rsidR="004F5F86" w:rsidRPr="00926C73">
        <w:rPr>
          <w:sz w:val="24"/>
          <w:szCs w:val="24"/>
          <w:lang w:val="ru-RU"/>
        </w:rPr>
        <w:t xml:space="preserve"> закрепить фундаментальные изменения на политической карте Украины и европейскую ориентацию ее цивилизационного выбора</w:t>
      </w:r>
      <w:r w:rsidR="0010042E">
        <w:rPr>
          <w:sz w:val="24"/>
          <w:szCs w:val="24"/>
          <w:lang w:val="ru-RU"/>
        </w:rPr>
        <w:t>, обеспечения проведения реанимационного пакета реформ</w:t>
      </w:r>
      <w:r w:rsidR="004F5F86" w:rsidRPr="00926C73">
        <w:rPr>
          <w:sz w:val="24"/>
          <w:szCs w:val="24"/>
          <w:lang w:val="ru-RU"/>
        </w:rPr>
        <w:t xml:space="preserve">. Четкость готовности исполнять подобные обязательства, кроме подписания </w:t>
      </w:r>
      <w:r w:rsidR="0045296C">
        <w:rPr>
          <w:sz w:val="24"/>
          <w:szCs w:val="24"/>
          <w:lang w:val="ru-RU"/>
        </w:rPr>
        <w:t>«</w:t>
      </w:r>
      <w:r w:rsidR="004F5F86" w:rsidRPr="00926C73">
        <w:rPr>
          <w:sz w:val="24"/>
          <w:szCs w:val="24"/>
          <w:lang w:val="ru-RU"/>
        </w:rPr>
        <w:t xml:space="preserve">экономического блока» Договора об Ассоциации с Европейским Союзом, отсутствовала у всех кандидатов президенты. </w:t>
      </w:r>
    </w:p>
    <w:p w14:paraId="32D49B3E" w14:textId="720B5F7A" w:rsidR="004F5F86" w:rsidRPr="00926C73" w:rsidRDefault="0045296C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Главной тенденцией при избирательной кампании было </w:t>
      </w:r>
      <w:r w:rsidR="004F5F86" w:rsidRPr="00926C73">
        <w:rPr>
          <w:sz w:val="24"/>
          <w:szCs w:val="24"/>
          <w:lang w:val="ru-RU"/>
        </w:rPr>
        <w:t xml:space="preserve"> крайне низким процентом голосов при существенной явке избирателей</w:t>
      </w:r>
      <w:r w:rsidR="004F5F86" w:rsidRPr="00926C73">
        <w:rPr>
          <w:rStyle w:val="aa"/>
          <w:sz w:val="24"/>
          <w:szCs w:val="24"/>
          <w:lang w:val="ru-RU"/>
        </w:rPr>
        <w:footnoteReference w:id="4"/>
      </w:r>
      <w:r>
        <w:rPr>
          <w:sz w:val="24"/>
          <w:szCs w:val="24"/>
          <w:lang w:val="ru-RU"/>
        </w:rPr>
        <w:t>, отданных</w:t>
      </w:r>
      <w:r w:rsidR="004F5F86" w:rsidRPr="00926C73">
        <w:rPr>
          <w:sz w:val="24"/>
          <w:szCs w:val="24"/>
          <w:lang w:val="ru-RU"/>
        </w:rPr>
        <w:t xml:space="preserve"> за кандидатов с условно-нейтральной позицией, которые выступают за </w:t>
      </w:r>
      <w:r>
        <w:rPr>
          <w:sz w:val="24"/>
          <w:szCs w:val="24"/>
          <w:lang w:val="ru-RU"/>
        </w:rPr>
        <w:t>«</w:t>
      </w:r>
      <w:r w:rsidR="004F5F86" w:rsidRPr="00926C73">
        <w:rPr>
          <w:sz w:val="24"/>
          <w:szCs w:val="24"/>
          <w:lang w:val="ru-RU"/>
        </w:rPr>
        <w:t>федерализацию</w:t>
      </w:r>
      <w:r>
        <w:rPr>
          <w:sz w:val="24"/>
          <w:szCs w:val="24"/>
          <w:lang w:val="ru-RU"/>
        </w:rPr>
        <w:t>»</w:t>
      </w:r>
      <w:r w:rsidR="004F5F86" w:rsidRPr="00926C73">
        <w:rPr>
          <w:sz w:val="24"/>
          <w:szCs w:val="24"/>
          <w:lang w:val="ru-RU"/>
        </w:rPr>
        <w:t xml:space="preserve"> (М. </w:t>
      </w:r>
      <w:proofErr w:type="spellStart"/>
      <w:r w:rsidR="004F5F86" w:rsidRPr="00926C73">
        <w:rPr>
          <w:sz w:val="24"/>
          <w:szCs w:val="24"/>
          <w:lang w:val="ru-RU"/>
        </w:rPr>
        <w:t>Добкин</w:t>
      </w:r>
      <w:proofErr w:type="spellEnd"/>
      <w:r w:rsidR="004F5F86" w:rsidRPr="00926C73">
        <w:rPr>
          <w:sz w:val="24"/>
          <w:szCs w:val="24"/>
          <w:lang w:val="ru-RU"/>
        </w:rPr>
        <w:t>, С. Тигипко). Следует отметить, что кандидаты с откровенно пророссийской либо сепаратисткой позицией либо отсутствовали, либо вовсе снялись с выборов (</w:t>
      </w:r>
      <w:r w:rsidR="0052386D">
        <w:rPr>
          <w:sz w:val="24"/>
          <w:szCs w:val="24"/>
          <w:lang w:val="ru-RU"/>
        </w:rPr>
        <w:t>как например</w:t>
      </w:r>
      <w:r>
        <w:rPr>
          <w:sz w:val="24"/>
          <w:szCs w:val="24"/>
          <w:lang w:val="ru-RU"/>
        </w:rPr>
        <w:t xml:space="preserve"> </w:t>
      </w:r>
      <w:r w:rsidR="004F5F86" w:rsidRPr="00926C73">
        <w:rPr>
          <w:sz w:val="24"/>
          <w:szCs w:val="24"/>
          <w:lang w:val="ru-RU"/>
        </w:rPr>
        <w:t xml:space="preserve">О. Царев). </w:t>
      </w:r>
    </w:p>
    <w:p w14:paraId="21546E45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Результаты голосования за наиболее одиозных и радикальных с</w:t>
      </w:r>
      <w:r w:rsidR="0045296C">
        <w:rPr>
          <w:sz w:val="24"/>
          <w:szCs w:val="24"/>
          <w:lang w:val="ru-RU"/>
        </w:rPr>
        <w:t xml:space="preserve"> российской и</w:t>
      </w:r>
      <w:r w:rsidRPr="00926C73">
        <w:rPr>
          <w:sz w:val="24"/>
          <w:szCs w:val="24"/>
          <w:lang w:val="ru-RU"/>
        </w:rPr>
        <w:t xml:space="preserve"> европейской точки зрения кандидатов (Д. </w:t>
      </w:r>
      <w:proofErr w:type="spellStart"/>
      <w:r w:rsidRPr="00926C73">
        <w:rPr>
          <w:sz w:val="24"/>
          <w:szCs w:val="24"/>
          <w:lang w:val="ru-RU"/>
        </w:rPr>
        <w:t>Ярош</w:t>
      </w:r>
      <w:proofErr w:type="spellEnd"/>
      <w:r w:rsidRPr="00926C73">
        <w:rPr>
          <w:sz w:val="24"/>
          <w:szCs w:val="24"/>
          <w:lang w:val="ru-RU"/>
        </w:rPr>
        <w:t xml:space="preserve"> и О. </w:t>
      </w:r>
      <w:proofErr w:type="spellStart"/>
      <w:r w:rsidRPr="00926C73">
        <w:rPr>
          <w:sz w:val="24"/>
          <w:szCs w:val="24"/>
          <w:lang w:val="ru-RU"/>
        </w:rPr>
        <w:t>Тягныбок</w:t>
      </w:r>
      <w:proofErr w:type="spellEnd"/>
      <w:r w:rsidRPr="00926C73">
        <w:rPr>
          <w:sz w:val="24"/>
          <w:szCs w:val="24"/>
          <w:lang w:val="ru-RU"/>
        </w:rPr>
        <w:t>, набравшие менее 3% в сумме) свидетельствуют о взвешенном и сознательном выборе граждан Украины, посчитавших наиболее актуальной необход</w:t>
      </w:r>
      <w:r w:rsidR="0045296C">
        <w:rPr>
          <w:sz w:val="24"/>
          <w:szCs w:val="24"/>
          <w:lang w:val="ru-RU"/>
        </w:rPr>
        <w:t>имость избрания политика</w:t>
      </w:r>
      <w:r w:rsidRPr="00926C73">
        <w:rPr>
          <w:sz w:val="24"/>
          <w:szCs w:val="24"/>
          <w:lang w:val="ru-RU"/>
        </w:rPr>
        <w:t>, способного объединить идею целостности страны и ее европейского выбора.</w:t>
      </w:r>
    </w:p>
    <w:p w14:paraId="3F171140" w14:textId="77777777" w:rsidR="004F5F86" w:rsidRDefault="004F5F86" w:rsidP="00926C73">
      <w:pPr>
        <w:spacing w:after="120" w:line="240" w:lineRule="auto"/>
        <w:rPr>
          <w:i/>
          <w:sz w:val="24"/>
          <w:szCs w:val="24"/>
          <w:u w:val="single"/>
          <w:lang w:val="ru-RU"/>
        </w:rPr>
      </w:pPr>
    </w:p>
    <w:p w14:paraId="72FDA953" w14:textId="77777777" w:rsidR="004F5F86" w:rsidRPr="00926C73" w:rsidRDefault="004F5F86" w:rsidP="00926C73">
      <w:pPr>
        <w:spacing w:after="120" w:line="240" w:lineRule="auto"/>
        <w:rPr>
          <w:i/>
          <w:sz w:val="24"/>
          <w:szCs w:val="24"/>
          <w:u w:val="single"/>
          <w:lang w:val="ru-RU"/>
        </w:rPr>
      </w:pPr>
      <w:r w:rsidRPr="00926C73">
        <w:rPr>
          <w:i/>
          <w:sz w:val="24"/>
          <w:szCs w:val="24"/>
          <w:u w:val="single"/>
          <w:lang w:val="ru-RU"/>
        </w:rPr>
        <w:t>Выборы в местные органы власти</w:t>
      </w:r>
    </w:p>
    <w:p w14:paraId="0855D6A2" w14:textId="77777777" w:rsidR="004F5F86" w:rsidRDefault="004F5F86" w:rsidP="00926C73">
      <w:pPr>
        <w:spacing w:after="120" w:line="240" w:lineRule="auto"/>
        <w:rPr>
          <w:b/>
          <w:sz w:val="24"/>
          <w:szCs w:val="24"/>
          <w:lang w:val="ru-RU"/>
        </w:rPr>
      </w:pPr>
    </w:p>
    <w:p w14:paraId="6017B388" w14:textId="77777777" w:rsidR="004F5F86" w:rsidRPr="00926C73" w:rsidRDefault="004F5F86" w:rsidP="00926C73">
      <w:pPr>
        <w:spacing w:after="120" w:line="240" w:lineRule="auto"/>
        <w:rPr>
          <w:b/>
          <w:sz w:val="24"/>
          <w:szCs w:val="24"/>
          <w:lang w:val="ru-RU"/>
        </w:rPr>
      </w:pPr>
      <w:r w:rsidRPr="00926C73">
        <w:rPr>
          <w:b/>
          <w:sz w:val="24"/>
          <w:szCs w:val="24"/>
          <w:lang w:val="ru-RU"/>
        </w:rPr>
        <w:t>Киев</w:t>
      </w:r>
    </w:p>
    <w:p w14:paraId="084F4878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Самой напряженной и насыщенной нарушениями технического характера была кампания в местные органы власти в столице. По данным наших наблюдателей и волонтеров наиболее типичными проблемами в организации выборов были:</w:t>
      </w:r>
    </w:p>
    <w:p w14:paraId="649BD1D3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 - слабая готовность членов комиссий справиться с наплывом желающих проголосовать;</w:t>
      </w:r>
    </w:p>
    <w:p w14:paraId="48CD6843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- отсутствие </w:t>
      </w:r>
      <w:r w:rsidR="0045296C">
        <w:rPr>
          <w:sz w:val="24"/>
          <w:szCs w:val="24"/>
          <w:lang w:val="ru-RU"/>
        </w:rPr>
        <w:t xml:space="preserve">на некоторых участках </w:t>
      </w:r>
      <w:r w:rsidRPr="00926C73">
        <w:rPr>
          <w:sz w:val="24"/>
          <w:szCs w:val="24"/>
          <w:lang w:val="ru-RU"/>
        </w:rPr>
        <w:t xml:space="preserve">информации по мажоритарным кандидатам и партиям на выборах в </w:t>
      </w:r>
      <w:proofErr w:type="spellStart"/>
      <w:r w:rsidRPr="00926C73">
        <w:rPr>
          <w:sz w:val="24"/>
          <w:szCs w:val="24"/>
          <w:lang w:val="ru-RU"/>
        </w:rPr>
        <w:t>Киевсовет</w:t>
      </w:r>
      <w:proofErr w:type="spellEnd"/>
      <w:r w:rsidRPr="00926C73">
        <w:rPr>
          <w:sz w:val="24"/>
          <w:szCs w:val="24"/>
          <w:lang w:val="ru-RU"/>
        </w:rPr>
        <w:t xml:space="preserve"> (информационные плакаты);</w:t>
      </w:r>
    </w:p>
    <w:p w14:paraId="0B25BFAA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lastRenderedPageBreak/>
        <w:t xml:space="preserve">- </w:t>
      </w:r>
      <w:r w:rsidR="0045296C">
        <w:rPr>
          <w:sz w:val="24"/>
          <w:szCs w:val="24"/>
          <w:lang w:val="ru-RU"/>
        </w:rPr>
        <w:t>случаи выдачи</w:t>
      </w:r>
      <w:r w:rsidRPr="00926C73">
        <w:rPr>
          <w:sz w:val="24"/>
          <w:szCs w:val="24"/>
          <w:lang w:val="ru-RU"/>
        </w:rPr>
        <w:t xml:space="preserve"> бюллетеней </w:t>
      </w:r>
      <w:r w:rsidR="0045296C">
        <w:rPr>
          <w:sz w:val="24"/>
          <w:szCs w:val="24"/>
          <w:lang w:val="ru-RU"/>
        </w:rPr>
        <w:t>наблюдателям</w:t>
      </w:r>
      <w:r w:rsidRPr="00926C73">
        <w:rPr>
          <w:sz w:val="24"/>
          <w:szCs w:val="24"/>
          <w:lang w:val="ru-RU"/>
        </w:rPr>
        <w:t xml:space="preserve"> (члены комиссий</w:t>
      </w:r>
      <w:r w:rsidR="0045296C">
        <w:rPr>
          <w:sz w:val="24"/>
          <w:szCs w:val="24"/>
          <w:lang w:val="ru-RU"/>
        </w:rPr>
        <w:t xml:space="preserve"> не справлялись с потоком желающих проголосовать, наблюдатели фактически начали выполнять их обязанности</w:t>
      </w:r>
      <w:r w:rsidRPr="00926C73">
        <w:rPr>
          <w:sz w:val="24"/>
          <w:szCs w:val="24"/>
          <w:lang w:val="ru-RU"/>
        </w:rPr>
        <w:t>);</w:t>
      </w:r>
    </w:p>
    <w:p w14:paraId="423690C2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- </w:t>
      </w:r>
      <w:r w:rsidR="0045296C">
        <w:rPr>
          <w:sz w:val="24"/>
          <w:szCs w:val="24"/>
          <w:lang w:val="ru-RU"/>
        </w:rPr>
        <w:t>случаи отсутствия</w:t>
      </w:r>
      <w:r w:rsidRPr="00926C73">
        <w:rPr>
          <w:sz w:val="24"/>
          <w:szCs w:val="24"/>
          <w:lang w:val="ru-RU"/>
        </w:rPr>
        <w:t xml:space="preserve"> протоколов для подсчета результатов выборов в </w:t>
      </w:r>
      <w:proofErr w:type="spellStart"/>
      <w:r w:rsidRPr="00926C73">
        <w:rPr>
          <w:sz w:val="24"/>
          <w:szCs w:val="24"/>
          <w:lang w:val="ru-RU"/>
        </w:rPr>
        <w:t>Киевсовет</w:t>
      </w:r>
      <w:proofErr w:type="spellEnd"/>
      <w:r w:rsidRPr="00926C73">
        <w:rPr>
          <w:sz w:val="24"/>
          <w:szCs w:val="24"/>
          <w:lang w:val="ru-RU"/>
        </w:rPr>
        <w:t xml:space="preserve"> и в меры Киева. Для подсчетов на выборах президента протоколы были. Наблюдателям приходилось оформлять все вручную (на примере участка №800491);</w:t>
      </w:r>
    </w:p>
    <w:p w14:paraId="425C3E90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- </w:t>
      </w:r>
      <w:r w:rsidR="006623AA">
        <w:rPr>
          <w:sz w:val="24"/>
          <w:szCs w:val="24"/>
          <w:lang w:val="ru-RU"/>
        </w:rPr>
        <w:t>отмечены случаи отсутствия</w:t>
      </w:r>
      <w:r w:rsidRPr="00926C73">
        <w:rPr>
          <w:sz w:val="24"/>
          <w:szCs w:val="24"/>
          <w:lang w:val="ru-RU"/>
        </w:rPr>
        <w:t xml:space="preserve"> избирателей в списках, выдача не всех бюллетеней, которые предусмотрены законом (выдают только на выборы президента – на примере участка №800487);</w:t>
      </w:r>
    </w:p>
    <w:p w14:paraId="67D8FD37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- </w:t>
      </w:r>
      <w:r w:rsidR="006623AA">
        <w:rPr>
          <w:sz w:val="24"/>
          <w:szCs w:val="24"/>
          <w:lang w:val="ru-RU"/>
        </w:rPr>
        <w:t xml:space="preserve">на некоторых участках голосование реализовывалось по </w:t>
      </w:r>
      <w:r w:rsidRPr="00926C73">
        <w:rPr>
          <w:sz w:val="24"/>
          <w:szCs w:val="24"/>
          <w:lang w:val="ru-RU"/>
        </w:rPr>
        <w:t>несколько человек в кабинках, голосование вне кабинок (на примере участка №</w:t>
      </w:r>
      <w:r w:rsidRPr="00926C73">
        <w:rPr>
          <w:sz w:val="24"/>
          <w:szCs w:val="24"/>
        </w:rPr>
        <w:t xml:space="preserve"> </w:t>
      </w:r>
      <w:r w:rsidRPr="00926C73">
        <w:rPr>
          <w:rStyle w:val="usercontent"/>
          <w:sz w:val="24"/>
          <w:szCs w:val="24"/>
        </w:rPr>
        <w:t>800499</w:t>
      </w:r>
      <w:r w:rsidRPr="00926C73">
        <w:rPr>
          <w:sz w:val="24"/>
          <w:szCs w:val="24"/>
          <w:lang w:val="ru-RU"/>
        </w:rPr>
        <w:t>).</w:t>
      </w:r>
    </w:p>
    <w:p w14:paraId="0A771E32" w14:textId="77777777" w:rsidR="006623AA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Выборы в </w:t>
      </w:r>
      <w:proofErr w:type="spellStart"/>
      <w:r w:rsidRPr="00926C73">
        <w:rPr>
          <w:sz w:val="24"/>
          <w:szCs w:val="24"/>
          <w:lang w:val="ru-RU"/>
        </w:rPr>
        <w:t>Киевсовет</w:t>
      </w:r>
      <w:proofErr w:type="spellEnd"/>
      <w:r w:rsidRPr="00926C73">
        <w:rPr>
          <w:sz w:val="24"/>
          <w:szCs w:val="24"/>
          <w:lang w:val="ru-RU"/>
        </w:rPr>
        <w:t xml:space="preserve"> можно назвать наиболее неудачными в плане организации. </w:t>
      </w:r>
      <w:r w:rsidR="006623AA">
        <w:rPr>
          <w:sz w:val="24"/>
          <w:szCs w:val="24"/>
          <w:lang w:val="ru-RU"/>
        </w:rPr>
        <w:t xml:space="preserve">Одновременно, технические проблемы не оказывают значительного влияния на результаты голосования ввиду специфики этих выборов: </w:t>
      </w:r>
    </w:p>
    <w:p w14:paraId="16CE1745" w14:textId="395AC2E8" w:rsidR="006623AA" w:rsidRDefault="006623AA" w:rsidP="006623AA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почти полное отсутствие «грязных технологий» в виде черного пиара, массового подкупа, музыкальных концертов и т</w:t>
      </w:r>
      <w:r w:rsidR="0052386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д. </w:t>
      </w:r>
    </w:p>
    <w:p w14:paraId="7B5F60E5" w14:textId="77777777" w:rsidR="004F5F86" w:rsidRPr="00976CE8" w:rsidRDefault="00976CE8" w:rsidP="00976CE8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Высокая </w:t>
      </w:r>
      <w:r w:rsidR="004F5F86" w:rsidRPr="006623AA">
        <w:rPr>
          <w:sz w:val="24"/>
          <w:szCs w:val="24"/>
          <w:lang w:val="ru-RU"/>
        </w:rPr>
        <w:t xml:space="preserve">явка на выборах </w:t>
      </w:r>
      <w:r w:rsidR="006623AA">
        <w:rPr>
          <w:sz w:val="24"/>
          <w:szCs w:val="24"/>
          <w:lang w:val="ru-RU"/>
        </w:rPr>
        <w:t>перекрыла технические проблемы</w:t>
      </w:r>
      <w:r>
        <w:rPr>
          <w:sz w:val="24"/>
          <w:szCs w:val="24"/>
          <w:lang w:val="ru-RU"/>
        </w:rPr>
        <w:t xml:space="preserve"> избирательного процесса (п</w:t>
      </w:r>
      <w:r w:rsidR="004F5F86" w:rsidRPr="00976CE8">
        <w:rPr>
          <w:sz w:val="24"/>
          <w:szCs w:val="24"/>
          <w:lang w:val="ru-RU"/>
        </w:rPr>
        <w:t xml:space="preserve">о словам сотрудников комиссий и опрошенных избирателей – </w:t>
      </w:r>
      <w:r>
        <w:rPr>
          <w:sz w:val="24"/>
          <w:szCs w:val="24"/>
          <w:lang w:val="ru-RU"/>
        </w:rPr>
        <w:t xml:space="preserve">явка была </w:t>
      </w:r>
      <w:r w:rsidR="004F5F86" w:rsidRPr="00976CE8">
        <w:rPr>
          <w:sz w:val="24"/>
          <w:szCs w:val="24"/>
          <w:lang w:val="ru-RU"/>
        </w:rPr>
        <w:t>самой большой с 1991 года</w:t>
      </w:r>
      <w:r>
        <w:rPr>
          <w:sz w:val="24"/>
          <w:szCs w:val="24"/>
          <w:lang w:val="ru-RU"/>
        </w:rPr>
        <w:t>)</w:t>
      </w:r>
      <w:r w:rsidR="004F5F86" w:rsidRPr="00976CE8">
        <w:rPr>
          <w:sz w:val="24"/>
          <w:szCs w:val="24"/>
          <w:lang w:val="ru-RU"/>
        </w:rPr>
        <w:t xml:space="preserve">. </w:t>
      </w:r>
    </w:p>
    <w:p w14:paraId="15151F30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Исходя из официальных сообщений представителей Центральной избирательной комиссии, не надлежащую роботу комиссий на участках можно объяснить откровенно саботирующим  отношением некоторых кандидатов в президенты к формированию состава комиссий и многократными заменами своих представителей в них</w:t>
      </w:r>
      <w:r w:rsidRPr="00926C73">
        <w:rPr>
          <w:rStyle w:val="aa"/>
          <w:sz w:val="24"/>
          <w:szCs w:val="24"/>
          <w:lang w:val="ru-RU"/>
        </w:rPr>
        <w:footnoteReference w:id="5"/>
      </w:r>
      <w:r w:rsidRPr="00926C73">
        <w:rPr>
          <w:sz w:val="24"/>
          <w:szCs w:val="24"/>
          <w:lang w:val="ru-RU"/>
        </w:rPr>
        <w:t xml:space="preserve">. Замглавы ЦИК Андрей </w:t>
      </w:r>
      <w:proofErr w:type="spellStart"/>
      <w:r w:rsidRPr="00926C73">
        <w:rPr>
          <w:sz w:val="24"/>
          <w:szCs w:val="24"/>
          <w:lang w:val="ru-RU"/>
        </w:rPr>
        <w:t>Магера</w:t>
      </w:r>
      <w:proofErr w:type="spellEnd"/>
      <w:r w:rsidRPr="00926C73">
        <w:rPr>
          <w:sz w:val="24"/>
          <w:szCs w:val="24"/>
          <w:lang w:val="ru-RU"/>
        </w:rPr>
        <w:t xml:space="preserve"> сообщил, что очереди на избирательных участках вызваны одновременным проведением выборов президента и местных выборов, и эту практику необходимо в будущем прекращать. </w:t>
      </w:r>
    </w:p>
    <w:p w14:paraId="665A40CA" w14:textId="77777777" w:rsidR="004F5F86" w:rsidRDefault="004F5F86" w:rsidP="00926C73">
      <w:pPr>
        <w:spacing w:after="120" w:line="240" w:lineRule="auto"/>
        <w:rPr>
          <w:i/>
          <w:sz w:val="24"/>
          <w:szCs w:val="24"/>
          <w:lang w:val="ru-RU"/>
        </w:rPr>
      </w:pPr>
    </w:p>
    <w:p w14:paraId="2F7462BF" w14:textId="77777777" w:rsidR="004F5F86" w:rsidRPr="00926C73" w:rsidRDefault="004F5F86" w:rsidP="00926C73">
      <w:pPr>
        <w:spacing w:after="120" w:line="240" w:lineRule="auto"/>
        <w:rPr>
          <w:i/>
          <w:sz w:val="24"/>
          <w:szCs w:val="24"/>
          <w:lang w:val="ru-RU"/>
        </w:rPr>
      </w:pPr>
      <w:r w:rsidRPr="00926C73">
        <w:rPr>
          <w:i/>
          <w:sz w:val="24"/>
          <w:szCs w:val="24"/>
          <w:lang w:val="ru-RU"/>
        </w:rPr>
        <w:t>Одесса</w:t>
      </w:r>
    </w:p>
    <w:p w14:paraId="1EFCF94E" w14:textId="77777777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По сообщениям международных  наблюдателей Фонда «Открытый Диалог», со времени трагедии 2 мая украинские власти в городе сумели стабилизировать ситуацию, в том числе из-за полной смены руководящего состава силовых структур</w:t>
      </w:r>
      <w:r w:rsidRPr="00926C73">
        <w:rPr>
          <w:sz w:val="24"/>
          <w:szCs w:val="24"/>
        </w:rPr>
        <w:t xml:space="preserve">. </w:t>
      </w:r>
      <w:r w:rsidRPr="00926C73">
        <w:rPr>
          <w:sz w:val="24"/>
          <w:szCs w:val="24"/>
          <w:lang w:val="ru-RU"/>
        </w:rPr>
        <w:t xml:space="preserve">В то же время явка в городе низкая, представители старшего поколения почти не голосуют, на участках в основном заметно патриотически настроенную молодежь. Основной фокус выборов в Одессе сместился с выборов президента на выборы мера города. Также нашими наблюдателями был зафиксирован один случай применения такой избирательной технологии как </w:t>
      </w:r>
      <w:r w:rsidRPr="00926C73">
        <w:rPr>
          <w:sz w:val="24"/>
          <w:szCs w:val="24"/>
          <w:lang w:val="ru-RU"/>
        </w:rPr>
        <w:lastRenderedPageBreak/>
        <w:t xml:space="preserve">«карусель», но установить в пользу какого кандидата она проводилась, не удалось. Согласно предварительным данным </w:t>
      </w:r>
      <w:proofErr w:type="spellStart"/>
      <w:r w:rsidRPr="00926C73">
        <w:rPr>
          <w:sz w:val="24"/>
          <w:szCs w:val="24"/>
          <w:lang w:val="ru-RU"/>
        </w:rPr>
        <w:t>экзит</w:t>
      </w:r>
      <w:proofErr w:type="spellEnd"/>
      <w:r w:rsidRPr="00926C73">
        <w:rPr>
          <w:sz w:val="24"/>
          <w:szCs w:val="24"/>
          <w:lang w:val="ru-RU"/>
        </w:rPr>
        <w:t>-полов, гонку за кресло мера возглавляет Е. Гурвиц</w:t>
      </w:r>
      <w:r w:rsidRPr="00926C73">
        <w:rPr>
          <w:rStyle w:val="aa"/>
          <w:sz w:val="24"/>
          <w:szCs w:val="24"/>
          <w:lang w:val="ru-RU"/>
        </w:rPr>
        <w:footnoteReference w:id="6"/>
      </w:r>
      <w:r w:rsidRPr="00926C73">
        <w:rPr>
          <w:sz w:val="24"/>
          <w:szCs w:val="24"/>
          <w:lang w:val="ru-RU"/>
        </w:rPr>
        <w:t xml:space="preserve">. </w:t>
      </w:r>
    </w:p>
    <w:p w14:paraId="0261B931" w14:textId="77777777" w:rsidR="00F45F4C" w:rsidRDefault="00F45F4C" w:rsidP="00926C73">
      <w:pPr>
        <w:spacing w:after="120" w:line="240" w:lineRule="auto"/>
        <w:jc w:val="both"/>
        <w:rPr>
          <w:i/>
          <w:sz w:val="24"/>
          <w:szCs w:val="24"/>
          <w:lang w:val="ru-RU"/>
        </w:rPr>
      </w:pPr>
    </w:p>
    <w:p w14:paraId="70D5593E" w14:textId="77777777" w:rsidR="004F5F86" w:rsidRPr="00926C73" w:rsidRDefault="004F5F86" w:rsidP="00926C73">
      <w:pPr>
        <w:spacing w:after="120" w:line="240" w:lineRule="auto"/>
        <w:jc w:val="both"/>
        <w:rPr>
          <w:i/>
          <w:sz w:val="24"/>
          <w:szCs w:val="24"/>
          <w:lang w:val="ru-RU"/>
        </w:rPr>
      </w:pPr>
      <w:r w:rsidRPr="00926C73">
        <w:rPr>
          <w:i/>
          <w:sz w:val="24"/>
          <w:szCs w:val="24"/>
          <w:lang w:val="ru-RU"/>
        </w:rPr>
        <w:t>Львов</w:t>
      </w:r>
    </w:p>
    <w:p w14:paraId="43CD8593" w14:textId="417AC86E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Представители «Открытого Диалога» во Львове зафиксировали примеры волеизъявления жителей Луганской и Донецкой областей, которым, в случае наличия документов, было предоставлено право голосовать вне места прописки. </w:t>
      </w:r>
      <w:r w:rsidR="00F45F4C">
        <w:rPr>
          <w:sz w:val="24"/>
          <w:szCs w:val="24"/>
          <w:lang w:val="ru-RU"/>
        </w:rPr>
        <w:t xml:space="preserve">Голосование проходило спокойно, значительных нарушений не выявлено. </w:t>
      </w:r>
    </w:p>
    <w:p w14:paraId="5900ABD0" w14:textId="77777777" w:rsidR="004F5F86" w:rsidRDefault="004F5F86" w:rsidP="00926C73">
      <w:pPr>
        <w:spacing w:after="120" w:line="240" w:lineRule="auto"/>
        <w:jc w:val="both"/>
        <w:rPr>
          <w:i/>
          <w:sz w:val="24"/>
          <w:szCs w:val="24"/>
          <w:lang w:val="ru-RU"/>
        </w:rPr>
      </w:pPr>
      <w:bookmarkStart w:id="0" w:name="_GoBack"/>
      <w:bookmarkEnd w:id="0"/>
    </w:p>
    <w:p w14:paraId="09CC2741" w14:textId="77777777" w:rsidR="004F5F86" w:rsidRPr="00926C73" w:rsidRDefault="004F5F86" w:rsidP="00926C73">
      <w:pPr>
        <w:spacing w:after="120" w:line="240" w:lineRule="auto"/>
        <w:jc w:val="both"/>
        <w:rPr>
          <w:i/>
          <w:sz w:val="24"/>
          <w:szCs w:val="24"/>
          <w:lang w:val="ru-RU"/>
        </w:rPr>
      </w:pPr>
      <w:r w:rsidRPr="00926C73">
        <w:rPr>
          <w:i/>
          <w:sz w:val="24"/>
          <w:szCs w:val="24"/>
          <w:lang w:val="ru-RU"/>
        </w:rPr>
        <w:t>Винница</w:t>
      </w:r>
    </w:p>
    <w:p w14:paraId="780A902C" w14:textId="736CA29A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Основные замечания наших наблюдателей в г. Винница сводятся к недостаточной </w:t>
      </w:r>
      <w:proofErr w:type="spellStart"/>
      <w:r w:rsidRPr="00926C73">
        <w:rPr>
          <w:sz w:val="24"/>
          <w:szCs w:val="24"/>
          <w:lang w:val="ru-RU"/>
        </w:rPr>
        <w:t>оборудованности</w:t>
      </w:r>
      <w:proofErr w:type="spellEnd"/>
      <w:r w:rsidRPr="00926C73">
        <w:rPr>
          <w:sz w:val="24"/>
          <w:szCs w:val="24"/>
          <w:lang w:val="ru-RU"/>
        </w:rPr>
        <w:t xml:space="preserve"> участков, что не соответствует</w:t>
      </w:r>
      <w:r w:rsidR="00F45F4C">
        <w:rPr>
          <w:sz w:val="24"/>
          <w:szCs w:val="24"/>
          <w:lang w:val="ru-RU"/>
        </w:rPr>
        <w:t xml:space="preserve"> стандартам, закрепленным в законе о выборах в Украине</w:t>
      </w:r>
      <w:r w:rsidRPr="00926C73">
        <w:rPr>
          <w:sz w:val="24"/>
          <w:szCs w:val="24"/>
          <w:lang w:val="ru-RU"/>
        </w:rPr>
        <w:t xml:space="preserve">: кабинки для избирателей просматриваются невооруженным взглядом, настоящей «тайны» голосования нет. Также подсчет бюллетеней проводился в коридорах (но при полном отсутствии посторонних и при закрытых дверях во всех помещениях). Наблюдатели присутствовали при оформлении протоколов участка №051499 – более ¾ избирателей поддержали П. Порошенко, явка составила более 70%. </w:t>
      </w:r>
    </w:p>
    <w:p w14:paraId="4849E497" w14:textId="77777777" w:rsidR="004F5F86" w:rsidRPr="00926C73" w:rsidRDefault="004F5F86" w:rsidP="00926C73">
      <w:pPr>
        <w:spacing w:after="120" w:line="240" w:lineRule="auto"/>
        <w:jc w:val="both"/>
        <w:rPr>
          <w:i/>
          <w:sz w:val="24"/>
          <w:szCs w:val="24"/>
          <w:lang w:val="ru-RU"/>
        </w:rPr>
      </w:pPr>
      <w:r w:rsidRPr="00926C73">
        <w:rPr>
          <w:i/>
          <w:sz w:val="24"/>
          <w:szCs w:val="24"/>
          <w:lang w:val="ru-RU"/>
        </w:rPr>
        <w:t xml:space="preserve">Позиция крымских татар </w:t>
      </w:r>
    </w:p>
    <w:p w14:paraId="55D35164" w14:textId="593DDA5C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>По данным мониторинга СМИ, проведенным аналитиками Фонда, более сотни крымских татар</w:t>
      </w:r>
      <w:r w:rsidR="00F45F4C">
        <w:rPr>
          <w:sz w:val="24"/>
          <w:szCs w:val="24"/>
          <w:lang w:val="ru-RU"/>
        </w:rPr>
        <w:t>, которые зарегистрировались заранее в установленные законодательством сроки,</w:t>
      </w:r>
      <w:r w:rsidRPr="00926C73">
        <w:rPr>
          <w:sz w:val="24"/>
          <w:szCs w:val="24"/>
          <w:lang w:val="ru-RU"/>
        </w:rPr>
        <w:t xml:space="preserve"> удалось проголосовать на территории Херсонской</w:t>
      </w:r>
      <w:r w:rsidRPr="00926C73">
        <w:rPr>
          <w:rStyle w:val="aa"/>
          <w:sz w:val="24"/>
          <w:szCs w:val="24"/>
          <w:lang w:val="ru-RU"/>
        </w:rPr>
        <w:footnoteReference w:id="7"/>
      </w:r>
      <w:r w:rsidRPr="00926C73">
        <w:rPr>
          <w:sz w:val="24"/>
          <w:szCs w:val="24"/>
          <w:lang w:val="ru-RU"/>
        </w:rPr>
        <w:t xml:space="preserve"> и Винницкой областей, а также во Львове и Киеве, где их семьи пребывают по временной эвакуации. Следует отметить, что накануне в Херсоне неизвестные забросали коктейлями Молотова один из территориальных избирательных участков в городе</w:t>
      </w:r>
      <w:r w:rsidRPr="00926C73">
        <w:rPr>
          <w:rStyle w:val="aa"/>
          <w:sz w:val="24"/>
          <w:szCs w:val="24"/>
          <w:lang w:val="ru-RU"/>
        </w:rPr>
        <w:footnoteReference w:id="8"/>
      </w:r>
      <w:r w:rsidRPr="00926C73">
        <w:rPr>
          <w:sz w:val="24"/>
          <w:szCs w:val="24"/>
          <w:lang w:val="ru-RU"/>
        </w:rPr>
        <w:t xml:space="preserve">. Данный инцидент не повлиял на работу комиссии в день голосования. </w:t>
      </w:r>
    </w:p>
    <w:p w14:paraId="26E64FAF" w14:textId="77777777" w:rsidR="004F5F86" w:rsidRPr="00926C73" w:rsidRDefault="004F5F86" w:rsidP="00926C73">
      <w:pPr>
        <w:spacing w:after="120" w:line="240" w:lineRule="auto"/>
        <w:rPr>
          <w:sz w:val="24"/>
          <w:szCs w:val="24"/>
          <w:lang w:val="ru-RU"/>
        </w:rPr>
      </w:pPr>
    </w:p>
    <w:p w14:paraId="6C8BA4B1" w14:textId="77777777" w:rsidR="004F5F86" w:rsidRPr="00926C73" w:rsidRDefault="004F5F86" w:rsidP="00926C73">
      <w:pPr>
        <w:spacing w:after="120" w:line="240" w:lineRule="auto"/>
        <w:rPr>
          <w:b/>
          <w:sz w:val="24"/>
          <w:szCs w:val="24"/>
        </w:rPr>
      </w:pPr>
      <w:r w:rsidRPr="00926C73">
        <w:rPr>
          <w:b/>
          <w:sz w:val="24"/>
          <w:szCs w:val="24"/>
          <w:lang w:val="ru-RU"/>
        </w:rPr>
        <w:t xml:space="preserve">Выводы и рекомендации </w:t>
      </w:r>
      <w:r w:rsidRPr="00926C73">
        <w:rPr>
          <w:b/>
          <w:sz w:val="24"/>
          <w:szCs w:val="24"/>
        </w:rPr>
        <w:t xml:space="preserve"> </w:t>
      </w:r>
    </w:p>
    <w:p w14:paraId="443A1C60" w14:textId="22365762" w:rsidR="004F5F86" w:rsidRDefault="004F5F86" w:rsidP="005B6C4E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Внеочередные выборы президента и выборы в местные органы власти в некоторых городах Украины однозначно можно признать состоявшимися. Избирательный процесс был обеспечен в условиях аннексии части территории страны и дестабилизации целых ее регионов. Явка на выборы на всей территории Украины является </w:t>
      </w:r>
      <w:r w:rsidR="00F45F4C">
        <w:rPr>
          <w:sz w:val="24"/>
          <w:szCs w:val="24"/>
          <w:lang w:val="ru-RU"/>
        </w:rPr>
        <w:t>высокой</w:t>
      </w:r>
      <w:r w:rsidRPr="00926C73">
        <w:rPr>
          <w:sz w:val="24"/>
          <w:szCs w:val="24"/>
          <w:lang w:val="ru-RU"/>
        </w:rPr>
        <w:t xml:space="preserve"> в данных условиях, достигая в большинстве регионов внушительных показателей (свыше 60%). Из-за действий </w:t>
      </w:r>
      <w:r w:rsidRPr="00926C73">
        <w:rPr>
          <w:sz w:val="24"/>
          <w:szCs w:val="24"/>
          <w:lang w:val="ru-RU"/>
        </w:rPr>
        <w:lastRenderedPageBreak/>
        <w:t xml:space="preserve">пророссийских террористов, преимущественное большинство жителей Луганской и Донецкой областей не смогли проголосовать, однако на нескольких округах и участках в этих регионах </w:t>
      </w:r>
      <w:r>
        <w:rPr>
          <w:sz w:val="24"/>
          <w:szCs w:val="24"/>
          <w:lang w:val="ru-RU"/>
        </w:rPr>
        <w:t>волеизъявление все же состояло</w:t>
      </w:r>
      <w:r w:rsidRPr="00926C73">
        <w:rPr>
          <w:sz w:val="24"/>
          <w:szCs w:val="24"/>
          <w:lang w:val="ru-RU"/>
        </w:rPr>
        <w:t>сь</w:t>
      </w:r>
      <w:r w:rsidRPr="00926C73">
        <w:rPr>
          <w:rStyle w:val="aa"/>
          <w:sz w:val="24"/>
          <w:szCs w:val="24"/>
          <w:lang w:val="ru-RU"/>
        </w:rPr>
        <w:footnoteReference w:id="9"/>
      </w:r>
      <w:r w:rsidRPr="00926C73">
        <w:rPr>
          <w:sz w:val="24"/>
          <w:szCs w:val="24"/>
          <w:lang w:val="ru-RU"/>
        </w:rPr>
        <w:t>,</w:t>
      </w:r>
      <w:r w:rsidRPr="00926C73">
        <w:rPr>
          <w:rStyle w:val="aa"/>
          <w:sz w:val="24"/>
          <w:szCs w:val="24"/>
          <w:lang w:val="ru-RU"/>
        </w:rPr>
        <w:footnoteReference w:id="10"/>
      </w:r>
      <w:r w:rsidRPr="00926C73">
        <w:rPr>
          <w:sz w:val="24"/>
          <w:szCs w:val="24"/>
          <w:lang w:val="ru-RU"/>
        </w:rPr>
        <w:t xml:space="preserve">. </w:t>
      </w:r>
      <w:r w:rsidR="00F45F4C">
        <w:rPr>
          <w:sz w:val="24"/>
          <w:szCs w:val="24"/>
          <w:lang w:val="ru-RU"/>
        </w:rPr>
        <w:t xml:space="preserve"> Ситуация усугублялась в этих избирательных округах откровенным саботажем и пособничеству пророссийским террористам со стороны местных силовых структур. </w:t>
      </w:r>
    </w:p>
    <w:p w14:paraId="045F754E" w14:textId="77777777" w:rsidR="004F5F86" w:rsidRPr="00926C73" w:rsidRDefault="004F5F86" w:rsidP="007E7625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Основное внимание международного сообщества было приковано к внеочередным выборам президента Украины. Учитывая данные наших наблюдателей и мониторинги СМИ, данные выборы можно признать легитимными и прозрачными. </w:t>
      </w:r>
    </w:p>
    <w:p w14:paraId="46CB5D30" w14:textId="3BF8C934" w:rsidR="004F5F86" w:rsidRPr="00926C73" w:rsidRDefault="004F5F86" w:rsidP="00926C73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По мнению аналитиков Фонда, одновременное проведение выборов президента и выборов в местные органы власти слишком сместило акцент в сторону первых. Выборы в </w:t>
      </w:r>
      <w:proofErr w:type="spellStart"/>
      <w:r w:rsidRPr="00926C73">
        <w:rPr>
          <w:sz w:val="24"/>
          <w:szCs w:val="24"/>
          <w:lang w:val="ru-RU"/>
        </w:rPr>
        <w:t>Киевсовет</w:t>
      </w:r>
      <w:proofErr w:type="spellEnd"/>
      <w:r w:rsidR="00320C48">
        <w:rPr>
          <w:sz w:val="24"/>
          <w:szCs w:val="24"/>
          <w:lang w:val="ru-RU"/>
        </w:rPr>
        <w:t>,</w:t>
      </w:r>
      <w:r w:rsidRPr="00926C73">
        <w:rPr>
          <w:sz w:val="24"/>
          <w:szCs w:val="24"/>
          <w:lang w:val="ru-RU"/>
        </w:rPr>
        <w:t xml:space="preserve"> </w:t>
      </w:r>
      <w:r w:rsidR="00320C48">
        <w:rPr>
          <w:sz w:val="24"/>
          <w:szCs w:val="24"/>
          <w:lang w:val="ru-RU"/>
        </w:rPr>
        <w:t>выборы</w:t>
      </w:r>
      <w:r w:rsidR="00320C48" w:rsidRPr="00926C73">
        <w:rPr>
          <w:sz w:val="24"/>
          <w:szCs w:val="24"/>
          <w:lang w:val="ru-RU"/>
        </w:rPr>
        <w:t xml:space="preserve"> мера Киева и некоторых других городах (например, в г. Одесса) </w:t>
      </w:r>
      <w:r w:rsidR="00F45F4C">
        <w:rPr>
          <w:sz w:val="24"/>
          <w:szCs w:val="24"/>
          <w:lang w:val="ru-RU"/>
        </w:rPr>
        <w:t>являются своеобразным индикатором</w:t>
      </w:r>
      <w:r w:rsidRPr="00926C73">
        <w:rPr>
          <w:sz w:val="24"/>
          <w:szCs w:val="24"/>
          <w:lang w:val="ru-RU"/>
        </w:rPr>
        <w:t xml:space="preserve">, </w:t>
      </w:r>
      <w:r w:rsidR="00F45F4C">
        <w:rPr>
          <w:sz w:val="24"/>
          <w:szCs w:val="24"/>
          <w:lang w:val="ru-RU"/>
        </w:rPr>
        <w:t xml:space="preserve">как могут проходить парламентские и </w:t>
      </w:r>
      <w:proofErr w:type="spellStart"/>
      <w:r w:rsidR="00F45F4C">
        <w:rPr>
          <w:sz w:val="24"/>
          <w:szCs w:val="24"/>
          <w:lang w:val="ru-RU"/>
        </w:rPr>
        <w:t>общеукраинские</w:t>
      </w:r>
      <w:proofErr w:type="spellEnd"/>
      <w:r w:rsidR="00F45F4C">
        <w:rPr>
          <w:sz w:val="24"/>
          <w:szCs w:val="24"/>
          <w:lang w:val="ru-RU"/>
        </w:rPr>
        <w:t xml:space="preserve"> </w:t>
      </w:r>
      <w:r w:rsidR="00320C48">
        <w:rPr>
          <w:sz w:val="24"/>
          <w:szCs w:val="24"/>
          <w:lang w:val="ru-RU"/>
        </w:rPr>
        <w:t xml:space="preserve">выборы в местные органы власти. </w:t>
      </w:r>
    </w:p>
    <w:p w14:paraId="524B9606" w14:textId="0754B269" w:rsidR="00320C48" w:rsidRDefault="004F5F86" w:rsidP="00707C4D">
      <w:pPr>
        <w:spacing w:after="120" w:line="240" w:lineRule="auto"/>
        <w:jc w:val="both"/>
        <w:rPr>
          <w:sz w:val="24"/>
          <w:szCs w:val="24"/>
          <w:lang w:val="ru-RU"/>
        </w:rPr>
      </w:pPr>
      <w:r w:rsidRPr="00926C73">
        <w:rPr>
          <w:sz w:val="24"/>
          <w:szCs w:val="24"/>
          <w:lang w:val="ru-RU"/>
        </w:rPr>
        <w:t xml:space="preserve">Фонд «Открытый Диалог» призывает учесть ошибки прошедшей кампании и не допустить подобных ошибок и просчетов при проведении внеочередных парламентских выборов осенью 2014 года. </w:t>
      </w:r>
    </w:p>
    <w:p w14:paraId="7A47D801" w14:textId="7229766E" w:rsidR="00320C48" w:rsidRDefault="00320C48" w:rsidP="00320C48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Введение электронной системы голосования</w:t>
      </w:r>
      <w:r w:rsidR="00707C4D">
        <w:rPr>
          <w:sz w:val="24"/>
          <w:szCs w:val="24"/>
          <w:lang w:val="en-US"/>
        </w:rPr>
        <w:t xml:space="preserve">, </w:t>
      </w:r>
      <w:r w:rsidR="00387AE1">
        <w:rPr>
          <w:sz w:val="24"/>
          <w:szCs w:val="24"/>
          <w:lang w:val="ru-RU"/>
        </w:rPr>
        <w:t>оптимизация процедуры учета</w:t>
      </w:r>
      <w:r>
        <w:rPr>
          <w:sz w:val="24"/>
          <w:szCs w:val="24"/>
          <w:lang w:val="ru-RU"/>
        </w:rPr>
        <w:t xml:space="preserve"> и подсчета голосов, опираясь на международный опыт</w:t>
      </w:r>
      <w:r w:rsidR="00707C4D">
        <w:rPr>
          <w:sz w:val="24"/>
          <w:szCs w:val="24"/>
          <w:lang w:val="ru-RU"/>
        </w:rPr>
        <w:t>.</w:t>
      </w:r>
    </w:p>
    <w:p w14:paraId="70050FFB" w14:textId="3BB159CA" w:rsidR="00320C48" w:rsidRDefault="00320C48" w:rsidP="00320C48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Целесообразно поста</w:t>
      </w:r>
      <w:r w:rsidR="0052386D">
        <w:rPr>
          <w:sz w:val="24"/>
          <w:szCs w:val="24"/>
          <w:lang w:val="ru-RU"/>
        </w:rPr>
        <w:t>вить вопрос о профессионализации и подготовке членов комиссий</w:t>
      </w:r>
      <w:r w:rsidR="00707C4D">
        <w:rPr>
          <w:sz w:val="24"/>
          <w:szCs w:val="24"/>
          <w:lang w:val="ru-RU"/>
        </w:rPr>
        <w:t>.</w:t>
      </w:r>
    </w:p>
    <w:p w14:paraId="16E236F9" w14:textId="3D9A8532" w:rsidR="00387AE1" w:rsidRDefault="00707C4D" w:rsidP="00387AE1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данный момент разделение</w:t>
      </w:r>
      <w:r w:rsidR="00387AE1">
        <w:rPr>
          <w:sz w:val="24"/>
          <w:szCs w:val="24"/>
          <w:lang w:val="ru-RU"/>
        </w:rPr>
        <w:t xml:space="preserve"> </w:t>
      </w:r>
      <w:r w:rsidR="0052386D">
        <w:rPr>
          <w:sz w:val="24"/>
          <w:szCs w:val="24"/>
          <w:lang w:val="ru-RU"/>
        </w:rPr>
        <w:t xml:space="preserve"> выборов кандидата на пост Президента и кандидатов в местные</w:t>
      </w:r>
      <w:r w:rsidR="00387AE1">
        <w:rPr>
          <w:sz w:val="24"/>
          <w:szCs w:val="24"/>
          <w:lang w:val="ru-RU"/>
        </w:rPr>
        <w:t xml:space="preserve"> советы </w:t>
      </w:r>
      <w:r>
        <w:rPr>
          <w:sz w:val="24"/>
          <w:szCs w:val="24"/>
          <w:lang w:val="ru-RU"/>
        </w:rPr>
        <w:t>грозит высокой</w:t>
      </w:r>
      <w:r w:rsidR="00387AE1">
        <w:rPr>
          <w:sz w:val="24"/>
          <w:szCs w:val="24"/>
          <w:lang w:val="ru-RU"/>
        </w:rPr>
        <w:t xml:space="preserve"> вероятность</w:t>
      </w:r>
      <w:r>
        <w:rPr>
          <w:sz w:val="24"/>
          <w:szCs w:val="24"/>
          <w:lang w:val="ru-RU"/>
        </w:rPr>
        <w:t>ю</w:t>
      </w:r>
      <w:r w:rsidR="00387AE1">
        <w:rPr>
          <w:sz w:val="24"/>
          <w:szCs w:val="24"/>
          <w:lang w:val="ru-RU"/>
        </w:rPr>
        <w:t xml:space="preserve"> низкой явки избирателе</w:t>
      </w:r>
      <w:r w:rsidR="0052386D">
        <w:rPr>
          <w:sz w:val="24"/>
          <w:szCs w:val="24"/>
          <w:lang w:val="ru-RU"/>
        </w:rPr>
        <w:t>й на местные выборы</w:t>
      </w:r>
      <w:r w:rsidR="00387AE1">
        <w:rPr>
          <w:sz w:val="24"/>
          <w:szCs w:val="24"/>
          <w:lang w:val="en-US"/>
        </w:rPr>
        <w:t>.</w:t>
      </w:r>
      <w:r w:rsidR="00387A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Проведение реформы местного самоуправления и децентрализации</w:t>
      </w:r>
      <w:r w:rsidR="00387AE1">
        <w:rPr>
          <w:sz w:val="24"/>
          <w:szCs w:val="24"/>
          <w:lang w:val="ru-RU"/>
        </w:rPr>
        <w:t xml:space="preserve"> власти будет способствовать </w:t>
      </w:r>
      <w:r>
        <w:rPr>
          <w:sz w:val="24"/>
          <w:szCs w:val="24"/>
          <w:lang w:val="ru-RU"/>
        </w:rPr>
        <w:t xml:space="preserve">более осознанному </w:t>
      </w:r>
      <w:r w:rsidR="00387AE1">
        <w:rPr>
          <w:sz w:val="24"/>
          <w:szCs w:val="24"/>
          <w:lang w:val="ru-RU"/>
        </w:rPr>
        <w:t>участию</w:t>
      </w:r>
      <w:r>
        <w:rPr>
          <w:sz w:val="24"/>
          <w:szCs w:val="24"/>
          <w:lang w:val="ru-RU"/>
        </w:rPr>
        <w:t xml:space="preserve"> и явке</w:t>
      </w:r>
      <w:r w:rsidR="00387AE1">
        <w:rPr>
          <w:sz w:val="24"/>
          <w:szCs w:val="24"/>
          <w:lang w:val="ru-RU"/>
        </w:rPr>
        <w:t xml:space="preserve"> избирателей в локальных выборах.</w:t>
      </w:r>
    </w:p>
    <w:p w14:paraId="401DC2E5" w14:textId="6BF4B5E3" w:rsidR="00387AE1" w:rsidRPr="00387AE1" w:rsidRDefault="00387AE1" w:rsidP="00387AE1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Планировать сроки проведения выборов учитывая не только  политические аспекты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ru-RU"/>
        </w:rPr>
        <w:t>но и время необходимое на изготовление всех предусмотренных законодательством информационных материалов</w:t>
      </w:r>
      <w:r w:rsidR="00707C4D">
        <w:rPr>
          <w:sz w:val="24"/>
          <w:szCs w:val="24"/>
          <w:lang w:val="ru-RU"/>
        </w:rPr>
        <w:t>, обеспечить равные возможности в проведении разъяснительной кампании для всех субъектов избирательного процесса</w:t>
      </w:r>
      <w:r>
        <w:rPr>
          <w:sz w:val="24"/>
          <w:szCs w:val="24"/>
          <w:lang w:val="ru-RU"/>
        </w:rPr>
        <w:t>.</w:t>
      </w:r>
    </w:p>
    <w:p w14:paraId="2D540BD3" w14:textId="77777777" w:rsidR="00320C48" w:rsidRPr="00926C73" w:rsidRDefault="00320C48" w:rsidP="007E7625">
      <w:pPr>
        <w:spacing w:after="120" w:line="240" w:lineRule="auto"/>
        <w:jc w:val="both"/>
        <w:rPr>
          <w:sz w:val="24"/>
          <w:szCs w:val="24"/>
          <w:lang w:val="ru-RU"/>
        </w:rPr>
      </w:pPr>
    </w:p>
    <w:p w14:paraId="0947C318" w14:textId="3C4F36EA" w:rsidR="004F5F86" w:rsidRPr="00F26DC0" w:rsidRDefault="00F26DC0" w:rsidP="00926C73">
      <w:pPr>
        <w:spacing w:after="12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Полный отчет будет опубликован после официального оглашения результатов выборов. </w:t>
      </w:r>
    </w:p>
    <w:sectPr w:rsidR="004F5F86" w:rsidRPr="00F26DC0" w:rsidSect="00FB2BE4">
      <w:headerReference w:type="default" r:id="rId8"/>
      <w:footerReference w:type="even" r:id="rId9"/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FBF5B" w14:textId="77777777" w:rsidR="00707C4D" w:rsidRDefault="00707C4D" w:rsidP="00A87222">
      <w:pPr>
        <w:spacing w:after="0" w:line="240" w:lineRule="auto"/>
      </w:pPr>
      <w:r>
        <w:separator/>
      </w:r>
    </w:p>
  </w:endnote>
  <w:endnote w:type="continuationSeparator" w:id="0">
    <w:p w14:paraId="748F76F2" w14:textId="77777777" w:rsidR="00707C4D" w:rsidRDefault="00707C4D" w:rsidP="00A8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4D37" w14:textId="77777777" w:rsidR="00707C4D" w:rsidRDefault="00707C4D" w:rsidP="00F45F4C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8BF2CBE" w14:textId="77777777" w:rsidR="00707C4D" w:rsidRDefault="00707C4D" w:rsidP="00F45F4C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8974" w14:textId="77777777" w:rsidR="00707C4D" w:rsidRDefault="00707C4D" w:rsidP="00F45F4C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207E7">
      <w:rPr>
        <w:rStyle w:val="af4"/>
        <w:noProof/>
      </w:rPr>
      <w:t>6</w:t>
    </w:r>
    <w:r>
      <w:rPr>
        <w:rStyle w:val="af4"/>
      </w:rPr>
      <w:fldChar w:fldCharType="end"/>
    </w:r>
  </w:p>
  <w:p w14:paraId="2F6587CD" w14:textId="77777777" w:rsidR="00707C4D" w:rsidRDefault="00707C4D" w:rsidP="00F45F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432B6" w14:textId="77777777" w:rsidR="00707C4D" w:rsidRDefault="00707C4D" w:rsidP="00A87222">
      <w:pPr>
        <w:spacing w:after="0" w:line="240" w:lineRule="auto"/>
      </w:pPr>
      <w:r>
        <w:separator/>
      </w:r>
    </w:p>
  </w:footnote>
  <w:footnote w:type="continuationSeparator" w:id="0">
    <w:p w14:paraId="174FD4D3" w14:textId="77777777" w:rsidR="00707C4D" w:rsidRDefault="00707C4D" w:rsidP="00A87222">
      <w:pPr>
        <w:spacing w:after="0" w:line="240" w:lineRule="auto"/>
      </w:pPr>
      <w:r>
        <w:continuationSeparator/>
      </w:r>
    </w:p>
  </w:footnote>
  <w:footnote w:id="1">
    <w:p w14:paraId="0240A3A5" w14:textId="77777777" w:rsidR="00707C4D" w:rsidRDefault="00707C4D" w:rsidP="00D94063">
      <w:pPr>
        <w:pStyle w:val="a8"/>
      </w:pPr>
      <w:r>
        <w:rPr>
          <w:rStyle w:val="aa"/>
        </w:rPr>
        <w:footnoteRef/>
      </w:r>
      <w:r>
        <w:t xml:space="preserve"> </w:t>
      </w:r>
      <w:hyperlink r:id="rId1" w:history="1">
        <w:r w:rsidRPr="008B3919">
          <w:rPr>
            <w:rStyle w:val="ab"/>
          </w:rPr>
          <w:t>http://espreso.tv/news/2014/05/25/derzhprykordonsluzhba_zayavlyaye_scho_rosiya_pochala_vidvodyty_viyska</w:t>
        </w:r>
      </w:hyperlink>
      <w:r>
        <w:rPr>
          <w:lang w:val="ru-RU"/>
        </w:rPr>
        <w:t xml:space="preserve"> </w:t>
      </w:r>
    </w:p>
  </w:footnote>
  <w:footnote w:id="2">
    <w:p w14:paraId="04D28FF7" w14:textId="77777777" w:rsidR="00707C4D" w:rsidRDefault="00707C4D">
      <w:pPr>
        <w:pStyle w:val="a8"/>
      </w:pPr>
      <w:r>
        <w:rPr>
          <w:rStyle w:val="aa"/>
        </w:rPr>
        <w:footnoteRef/>
      </w:r>
      <w:r>
        <w:t xml:space="preserve"> </w:t>
      </w:r>
      <w:hyperlink r:id="rId2" w:history="1">
        <w:r w:rsidRPr="000D11AB">
          <w:rPr>
            <w:rStyle w:val="ab"/>
          </w:rPr>
          <w:t>http://www.kiis.com.ua/?lang=ukr&amp;cat=reports&amp;id=323&amp;page=1</w:t>
        </w:r>
      </w:hyperlink>
      <w:r w:rsidRPr="00665475">
        <w:t xml:space="preserve"> </w:t>
      </w:r>
    </w:p>
  </w:footnote>
  <w:footnote w:id="3">
    <w:p w14:paraId="1CE9B1DB" w14:textId="77777777" w:rsidR="00707C4D" w:rsidRDefault="00707C4D">
      <w:pPr>
        <w:pStyle w:val="a8"/>
      </w:pPr>
      <w:r>
        <w:rPr>
          <w:rStyle w:val="aa"/>
        </w:rPr>
        <w:footnoteRef/>
      </w:r>
      <w:r>
        <w:t xml:space="preserve"> </w:t>
      </w:r>
      <w:hyperlink r:id="rId3" w:history="1">
        <w:r w:rsidRPr="000D11AB">
          <w:rPr>
            <w:rStyle w:val="ab"/>
          </w:rPr>
          <w:t>http://3s.tv/projects/021e1e31-8c15-46d5-ab7b-35c3d1a9c0a3/news/dani-eksit-polu-vid-savik-shuster-studii-po-vsij-kraini/</w:t>
        </w:r>
      </w:hyperlink>
      <w:r w:rsidRPr="00665475">
        <w:t xml:space="preserve"> </w:t>
      </w:r>
    </w:p>
  </w:footnote>
  <w:footnote w:id="4">
    <w:p w14:paraId="4C58CEBA" w14:textId="77777777" w:rsidR="00707C4D" w:rsidRDefault="00707C4D" w:rsidP="001F7EE9">
      <w:pPr>
        <w:pStyle w:val="a8"/>
      </w:pPr>
      <w:r>
        <w:rPr>
          <w:rStyle w:val="aa"/>
        </w:rPr>
        <w:footnoteRef/>
      </w:r>
      <w:r>
        <w:t xml:space="preserve"> </w:t>
      </w:r>
      <w:hyperlink r:id="rId4" w:history="1">
        <w:r w:rsidRPr="008B3919">
          <w:rPr>
            <w:rStyle w:val="ab"/>
          </w:rPr>
          <w:t>http://www.pravda.com.ua/news/2014/05/25/7026582/</w:t>
        </w:r>
      </w:hyperlink>
      <w:r w:rsidRPr="00D84C54">
        <w:t xml:space="preserve"> </w:t>
      </w:r>
    </w:p>
  </w:footnote>
  <w:footnote w:id="5">
    <w:p w14:paraId="05FF9EA9" w14:textId="77777777" w:rsidR="00707C4D" w:rsidRDefault="00707C4D">
      <w:pPr>
        <w:pStyle w:val="a8"/>
      </w:pPr>
      <w:r>
        <w:rPr>
          <w:rStyle w:val="aa"/>
        </w:rPr>
        <w:footnoteRef/>
      </w:r>
      <w:r>
        <w:t xml:space="preserve"> </w:t>
      </w:r>
      <w:hyperlink r:id="rId5" w:history="1">
        <w:r w:rsidRPr="008B3919">
          <w:rPr>
            <w:rStyle w:val="ab"/>
          </w:rPr>
          <w:t>http://news.liga.net/news/politics/1888736-tsik_nazval_prichinu_ocheredey_na_izbiratelnykh_uchastkakh.htm</w:t>
        </w:r>
      </w:hyperlink>
      <w:r w:rsidRPr="0034768A">
        <w:t xml:space="preserve"> </w:t>
      </w:r>
    </w:p>
  </w:footnote>
  <w:footnote w:id="6">
    <w:p w14:paraId="3A767689" w14:textId="77777777" w:rsidR="00707C4D" w:rsidRDefault="00707C4D">
      <w:pPr>
        <w:pStyle w:val="a8"/>
      </w:pPr>
      <w:r>
        <w:rPr>
          <w:rStyle w:val="aa"/>
        </w:rPr>
        <w:footnoteRef/>
      </w:r>
      <w:r>
        <w:t xml:space="preserve"> </w:t>
      </w:r>
      <w:hyperlink r:id="rId6" w:history="1">
        <w:r w:rsidRPr="008B3919">
          <w:rPr>
            <w:rStyle w:val="ab"/>
          </w:rPr>
          <w:t>http://www.pravda.com.ua/rus/news/2014/05/25/7026571/</w:t>
        </w:r>
      </w:hyperlink>
      <w:r w:rsidRPr="0034768A">
        <w:t xml:space="preserve"> </w:t>
      </w:r>
    </w:p>
  </w:footnote>
  <w:footnote w:id="7">
    <w:p w14:paraId="6DAE4800" w14:textId="77777777" w:rsidR="00707C4D" w:rsidRDefault="00707C4D" w:rsidP="0031058E">
      <w:pPr>
        <w:pStyle w:val="a8"/>
      </w:pPr>
      <w:r>
        <w:rPr>
          <w:rStyle w:val="aa"/>
        </w:rPr>
        <w:footnoteRef/>
      </w:r>
      <w:r>
        <w:t xml:space="preserve"> </w:t>
      </w:r>
      <w:hyperlink r:id="rId7" w:history="1">
        <w:r w:rsidRPr="008B3919">
          <w:rPr>
            <w:rStyle w:val="ab"/>
          </w:rPr>
          <w:t>http://www.radiosvoboda.org/content/article/25397617.html</w:t>
        </w:r>
      </w:hyperlink>
      <w:r w:rsidRPr="0034768A">
        <w:t xml:space="preserve"> </w:t>
      </w:r>
    </w:p>
  </w:footnote>
  <w:footnote w:id="8">
    <w:p w14:paraId="520D06DC" w14:textId="77777777" w:rsidR="00707C4D" w:rsidRDefault="00707C4D" w:rsidP="0031058E">
      <w:pPr>
        <w:pStyle w:val="a8"/>
      </w:pPr>
      <w:r>
        <w:rPr>
          <w:rStyle w:val="aa"/>
        </w:rPr>
        <w:footnoteRef/>
      </w:r>
      <w:r>
        <w:t xml:space="preserve"> </w:t>
      </w:r>
      <w:hyperlink r:id="rId8" w:history="1">
        <w:r w:rsidRPr="008B3919">
          <w:rPr>
            <w:rStyle w:val="ab"/>
          </w:rPr>
          <w:t>http://uainfo.org/yandex/328367-v-herson-u-viborchu-dlnicyu-vkinuli-kokteyl-molotova.html</w:t>
        </w:r>
      </w:hyperlink>
      <w:r w:rsidRPr="0034768A">
        <w:t xml:space="preserve"> </w:t>
      </w:r>
    </w:p>
  </w:footnote>
  <w:footnote w:id="9">
    <w:p w14:paraId="58CCFE43" w14:textId="77777777" w:rsidR="00707C4D" w:rsidRDefault="00707C4D">
      <w:pPr>
        <w:pStyle w:val="a8"/>
      </w:pPr>
      <w:r>
        <w:rPr>
          <w:rStyle w:val="aa"/>
        </w:rPr>
        <w:footnoteRef/>
      </w:r>
      <w:r>
        <w:t xml:space="preserve"> </w:t>
      </w:r>
      <w:hyperlink r:id="rId9" w:history="1">
        <w:r w:rsidRPr="000D11AB">
          <w:rPr>
            <w:rStyle w:val="ab"/>
          </w:rPr>
          <w:t>http://www.unian.ua/politics/921672-separatistam-ne-vdalosya-povnistyu-zirvati-viborchiy-protses-na-luganschini-oda.html</w:t>
        </w:r>
      </w:hyperlink>
      <w:r w:rsidRPr="00665475">
        <w:t xml:space="preserve"> </w:t>
      </w:r>
    </w:p>
  </w:footnote>
  <w:footnote w:id="10">
    <w:p w14:paraId="4B433019" w14:textId="77777777" w:rsidR="00707C4D" w:rsidRDefault="00707C4D">
      <w:pPr>
        <w:pStyle w:val="a8"/>
      </w:pPr>
      <w:r>
        <w:rPr>
          <w:rStyle w:val="aa"/>
        </w:rPr>
        <w:footnoteRef/>
      </w:r>
      <w:r>
        <w:t xml:space="preserve"> </w:t>
      </w:r>
      <w:hyperlink r:id="rId10" w:history="1">
        <w:r w:rsidRPr="000D11AB">
          <w:rPr>
            <w:rStyle w:val="ab"/>
          </w:rPr>
          <w:t>http://donpress.com/news/25-05-2014-informaciya-ob-obshchestvenno-politicheskoy-situacii-v-doneckoy-oblasti</w:t>
        </w:r>
      </w:hyperlink>
      <w:r w:rsidRPr="00665475"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07AF5" w14:textId="0D0F2206" w:rsidR="00707C4D" w:rsidRPr="008C5AA5" w:rsidRDefault="00F26DC0" w:rsidP="00A87222">
    <w:pPr>
      <w:tabs>
        <w:tab w:val="left" w:pos="1136"/>
        <w:tab w:val="right" w:pos="10198"/>
      </w:tabs>
      <w:ind w:left="708"/>
      <w:jc w:val="right"/>
      <w:rPr>
        <w:rFonts w:ascii="Arial" w:hAnsi="Arial"/>
        <w:b/>
        <w:color w:val="808080"/>
      </w:rPr>
    </w:pPr>
    <w:r>
      <w:rPr>
        <w:noProof/>
        <w:lang w:val="en-US" w:eastAsia="ru-RU"/>
      </w:rPr>
      <w:drawing>
        <wp:anchor distT="0" distB="0" distL="114300" distR="114300" simplePos="0" relativeHeight="251658240" behindDoc="0" locked="0" layoutInCell="1" allowOverlap="1" wp14:anchorId="6EEE4D34" wp14:editId="6C0814B4">
          <wp:simplePos x="0" y="0"/>
          <wp:positionH relativeFrom="column">
            <wp:posOffset>-228600</wp:posOffset>
          </wp:positionH>
          <wp:positionV relativeFrom="paragraph">
            <wp:posOffset>-175895</wp:posOffset>
          </wp:positionV>
          <wp:extent cx="2159000" cy="952500"/>
          <wp:effectExtent l="0" t="0" r="0" b="12700"/>
          <wp:wrapThrough wrapText="bothSides">
            <wp:wrapPolygon edited="0">
              <wp:start x="9402" y="0"/>
              <wp:lineTo x="7878" y="4608"/>
              <wp:lineTo x="7369" y="6912"/>
              <wp:lineTo x="7624" y="10368"/>
              <wp:lineTo x="1779" y="16128"/>
              <wp:lineTo x="762" y="17856"/>
              <wp:lineTo x="1271" y="21312"/>
              <wp:lineTo x="20838" y="21312"/>
              <wp:lineTo x="21346" y="17856"/>
              <wp:lineTo x="20329" y="16128"/>
              <wp:lineTo x="14231" y="10368"/>
              <wp:lineTo x="14739" y="8064"/>
              <wp:lineTo x="13722" y="3456"/>
              <wp:lineTo x="12198" y="0"/>
              <wp:lineTo x="9402" y="0"/>
            </wp:wrapPolygon>
          </wp:wrapThrough>
          <wp:docPr id="2" name="Рисунок 2" descr="open dialog logo pl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open dialog logo pl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C4D">
      <w:rPr>
        <w:rFonts w:ascii="Arial" w:hAnsi="Arial"/>
        <w:b/>
        <w:color w:val="808080"/>
      </w:rPr>
      <w:tab/>
    </w:r>
    <w:r w:rsidR="00707C4D">
      <w:rPr>
        <w:rFonts w:ascii="Arial" w:hAnsi="Arial"/>
        <w:b/>
        <w:color w:val="808080"/>
      </w:rPr>
      <w:softHyphen/>
    </w:r>
    <w:r w:rsidR="00707C4D" w:rsidRPr="00940987">
      <w:rPr>
        <w:rFonts w:ascii="Arial" w:hAnsi="Arial"/>
        <w:b/>
        <w:color w:val="707173"/>
      </w:rPr>
      <w:t>Fundacja Otwarty Dialog</w:t>
    </w:r>
  </w:p>
  <w:p w14:paraId="6799F2F3" w14:textId="77777777" w:rsidR="00707C4D" w:rsidRPr="00940987" w:rsidRDefault="00707C4D" w:rsidP="00A87222">
    <w:pPr>
      <w:jc w:val="right"/>
      <w:rPr>
        <w:rFonts w:ascii="Arial" w:hAnsi="Arial"/>
        <w:color w:val="707173"/>
      </w:rPr>
    </w:pPr>
    <w:r w:rsidRPr="00940987">
      <w:rPr>
        <w:rFonts w:ascii="Arial" w:hAnsi="Arial"/>
        <w:color w:val="707173"/>
      </w:rPr>
      <w:t>Al. Szucha 11a/21</w:t>
    </w:r>
  </w:p>
  <w:p w14:paraId="180A4E57" w14:textId="77777777" w:rsidR="00707C4D" w:rsidRPr="00940987" w:rsidRDefault="00707C4D" w:rsidP="00A87222">
    <w:pPr>
      <w:jc w:val="right"/>
      <w:rPr>
        <w:rFonts w:ascii="Arial" w:hAnsi="Arial"/>
        <w:color w:val="707173"/>
      </w:rPr>
    </w:pPr>
    <w:r w:rsidRPr="00940987">
      <w:rPr>
        <w:rFonts w:ascii="Arial" w:hAnsi="Arial"/>
        <w:color w:val="707173"/>
      </w:rPr>
      <w:t>00-580 Warszawa</w:t>
    </w:r>
  </w:p>
  <w:p w14:paraId="5E6C0EF5" w14:textId="77777777" w:rsidR="00707C4D" w:rsidRDefault="00707C4D" w:rsidP="00A87222">
    <w:pPr>
      <w:jc w:val="right"/>
      <w:rPr>
        <w:rFonts w:ascii="Arial" w:hAnsi="Arial"/>
        <w:color w:val="707173"/>
      </w:rPr>
    </w:pPr>
    <w:r w:rsidRPr="00940987">
      <w:rPr>
        <w:rFonts w:ascii="Arial" w:hAnsi="Arial"/>
        <w:color w:val="707173"/>
      </w:rPr>
      <w:t xml:space="preserve">NIP: </w:t>
    </w:r>
    <w:r w:rsidRPr="007101FE">
      <w:rPr>
        <w:rFonts w:ascii="Arial" w:hAnsi="Arial"/>
        <w:color w:val="707173"/>
      </w:rPr>
      <w:t>712-320-60-33</w:t>
    </w:r>
  </w:p>
  <w:p w14:paraId="7286C569" w14:textId="2338D8DD" w:rsidR="00707C4D" w:rsidRPr="009B48BD" w:rsidRDefault="00F26DC0" w:rsidP="00A87222">
    <w:pPr>
      <w:jc w:val="right"/>
      <w:rPr>
        <w:rFonts w:ascii="Arial" w:hAnsi="Arial"/>
        <w:color w:val="707173"/>
      </w:rPr>
    </w:pPr>
    <w:r>
      <w:rPr>
        <w:noProof/>
        <w:lang w:val="en-US" w:eastAsia="ru-R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714C118" wp14:editId="6D63A835">
              <wp:simplePos x="0" y="0"/>
              <wp:positionH relativeFrom="column">
                <wp:posOffset>-114300</wp:posOffset>
              </wp:positionH>
              <wp:positionV relativeFrom="paragraph">
                <wp:posOffset>151764</wp:posOffset>
              </wp:positionV>
              <wp:extent cx="6743700" cy="0"/>
              <wp:effectExtent l="0" t="0" r="12700" b="25400"/>
              <wp:wrapThrough wrapText="bothSides">
                <wp:wrapPolygon edited="0">
                  <wp:start x="0" y="-1"/>
                  <wp:lineTo x="0" y="-1"/>
                  <wp:lineTo x="21559" y="-1"/>
                  <wp:lineTo x="21559" y="-1"/>
                  <wp:lineTo x="0" y="-1"/>
                </wp:wrapPolygon>
              </wp:wrapThrough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8.95pt,11.95pt" to="522.05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" strokecolor="#7f7f7f" strokeweight="1pt">
              <v:shadow color="gray" opacity="24903f" mv:blur="40000f" origin=",.5" offset="0,20000emu"/>
              <w10:wrap type="through"/>
            </v:line>
          </w:pict>
        </mc:Fallback>
      </mc:AlternateContent>
    </w:r>
  </w:p>
  <w:p w14:paraId="37504960" w14:textId="77777777" w:rsidR="00707C4D" w:rsidRPr="00FA14F3" w:rsidRDefault="00707C4D" w:rsidP="00A87222">
    <w:pPr>
      <w:jc w:val="right"/>
      <w:rPr>
        <w:vertAlign w:val="subscript"/>
      </w:rPr>
    </w:pPr>
  </w:p>
  <w:p w14:paraId="1E1BC803" w14:textId="77777777" w:rsidR="00707C4D" w:rsidRDefault="00707C4D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17D"/>
    <w:multiLevelType w:val="hybridMultilevel"/>
    <w:tmpl w:val="2B68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F4A8A"/>
    <w:multiLevelType w:val="hybridMultilevel"/>
    <w:tmpl w:val="040A2C50"/>
    <w:lvl w:ilvl="0" w:tplc="DF9015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75A49"/>
    <w:multiLevelType w:val="hybridMultilevel"/>
    <w:tmpl w:val="D00A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81508"/>
    <w:multiLevelType w:val="hybridMultilevel"/>
    <w:tmpl w:val="EF94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F1"/>
    <w:rsid w:val="00050DDD"/>
    <w:rsid w:val="000D11AB"/>
    <w:rsid w:val="000F4D0F"/>
    <w:rsid w:val="0010042E"/>
    <w:rsid w:val="00106C07"/>
    <w:rsid w:val="001531E8"/>
    <w:rsid w:val="00162219"/>
    <w:rsid w:val="00164E1E"/>
    <w:rsid w:val="00166E53"/>
    <w:rsid w:val="00175043"/>
    <w:rsid w:val="00186E08"/>
    <w:rsid w:val="00196E07"/>
    <w:rsid w:val="001F0698"/>
    <w:rsid w:val="001F7EE9"/>
    <w:rsid w:val="00203318"/>
    <w:rsid w:val="00203ADD"/>
    <w:rsid w:val="00221EB0"/>
    <w:rsid w:val="002A3C5D"/>
    <w:rsid w:val="002A416A"/>
    <w:rsid w:val="002B3BEA"/>
    <w:rsid w:val="0031058E"/>
    <w:rsid w:val="00320C48"/>
    <w:rsid w:val="003375D4"/>
    <w:rsid w:val="0034768A"/>
    <w:rsid w:val="003865B3"/>
    <w:rsid w:val="00387AE1"/>
    <w:rsid w:val="003C6152"/>
    <w:rsid w:val="003F1C39"/>
    <w:rsid w:val="0045296C"/>
    <w:rsid w:val="004B1F8B"/>
    <w:rsid w:val="004F5F86"/>
    <w:rsid w:val="00506ADF"/>
    <w:rsid w:val="005207E7"/>
    <w:rsid w:val="0052386D"/>
    <w:rsid w:val="00531AF0"/>
    <w:rsid w:val="005B6C4E"/>
    <w:rsid w:val="005C6862"/>
    <w:rsid w:val="00660BF1"/>
    <w:rsid w:val="006623AA"/>
    <w:rsid w:val="00665475"/>
    <w:rsid w:val="006745FA"/>
    <w:rsid w:val="006C4404"/>
    <w:rsid w:val="006F238A"/>
    <w:rsid w:val="0070606E"/>
    <w:rsid w:val="00707C4D"/>
    <w:rsid w:val="007101FE"/>
    <w:rsid w:val="00713453"/>
    <w:rsid w:val="00785D60"/>
    <w:rsid w:val="007B51F0"/>
    <w:rsid w:val="007E7625"/>
    <w:rsid w:val="007F117F"/>
    <w:rsid w:val="008063A9"/>
    <w:rsid w:val="00891427"/>
    <w:rsid w:val="008B3919"/>
    <w:rsid w:val="008C56BC"/>
    <w:rsid w:val="008C5AA5"/>
    <w:rsid w:val="009159B1"/>
    <w:rsid w:val="00926C73"/>
    <w:rsid w:val="00940987"/>
    <w:rsid w:val="009712F0"/>
    <w:rsid w:val="00976CCC"/>
    <w:rsid w:val="00976CE8"/>
    <w:rsid w:val="009A5A32"/>
    <w:rsid w:val="009B29BF"/>
    <w:rsid w:val="009B48BD"/>
    <w:rsid w:val="00A20024"/>
    <w:rsid w:val="00A3491A"/>
    <w:rsid w:val="00A74044"/>
    <w:rsid w:val="00A87222"/>
    <w:rsid w:val="00A90798"/>
    <w:rsid w:val="00AA4715"/>
    <w:rsid w:val="00AB3ACB"/>
    <w:rsid w:val="00B05037"/>
    <w:rsid w:val="00B57FFB"/>
    <w:rsid w:val="00BF0B35"/>
    <w:rsid w:val="00C05479"/>
    <w:rsid w:val="00D53683"/>
    <w:rsid w:val="00D7176C"/>
    <w:rsid w:val="00D84C54"/>
    <w:rsid w:val="00D94063"/>
    <w:rsid w:val="00DB0780"/>
    <w:rsid w:val="00DD4F44"/>
    <w:rsid w:val="00E0588B"/>
    <w:rsid w:val="00E243B7"/>
    <w:rsid w:val="00ED0594"/>
    <w:rsid w:val="00EE5598"/>
    <w:rsid w:val="00F26DC0"/>
    <w:rsid w:val="00F45F4C"/>
    <w:rsid w:val="00F84267"/>
    <w:rsid w:val="00F9123B"/>
    <w:rsid w:val="00FA14F3"/>
    <w:rsid w:val="00FB2BE4"/>
    <w:rsid w:val="00FE3807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7E7B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E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715"/>
    <w:pPr>
      <w:ind w:left="720"/>
      <w:contextualSpacing/>
    </w:pPr>
  </w:style>
  <w:style w:type="paragraph" w:styleId="a4">
    <w:name w:val="header"/>
    <w:basedOn w:val="a"/>
    <w:link w:val="a5"/>
    <w:uiPriority w:val="99"/>
    <w:rsid w:val="00A87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7222"/>
    <w:rPr>
      <w:rFonts w:cs="Times New Roman"/>
    </w:rPr>
  </w:style>
  <w:style w:type="paragraph" w:styleId="a6">
    <w:name w:val="footer"/>
    <w:basedOn w:val="a"/>
    <w:link w:val="a7"/>
    <w:uiPriority w:val="99"/>
    <w:rsid w:val="00A87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722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ED059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D059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ED0594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ED0594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rsid w:val="00713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uiPriority w:val="99"/>
    <w:rsid w:val="00713453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2A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A416A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uiPriority w:val="99"/>
    <w:rsid w:val="0031058E"/>
    <w:rPr>
      <w:rFonts w:cs="Times New Roman"/>
    </w:rPr>
  </w:style>
  <w:style w:type="character" w:styleId="af">
    <w:name w:val="annotation reference"/>
    <w:basedOn w:val="a0"/>
    <w:uiPriority w:val="99"/>
    <w:semiHidden/>
    <w:rsid w:val="00D84C54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84C54"/>
    <w:rPr>
      <w:sz w:val="20"/>
      <w:szCs w:val="20"/>
    </w:rPr>
  </w:style>
  <w:style w:type="character" w:customStyle="1" w:styleId="af1">
    <w:name w:val="Текст комментария Знак"/>
    <w:basedOn w:val="a0"/>
    <w:link w:val="af0"/>
    <w:uiPriority w:val="99"/>
    <w:semiHidden/>
    <w:locked/>
    <w:rsid w:val="00506ADF"/>
    <w:rPr>
      <w:rFonts w:cs="Times New Roman"/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rsid w:val="00D84C5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06ADF"/>
    <w:rPr>
      <w:rFonts w:cs="Times New Roman"/>
      <w:b/>
      <w:bCs/>
      <w:sz w:val="20"/>
      <w:szCs w:val="20"/>
      <w:lang w:val="uk-UA"/>
    </w:rPr>
  </w:style>
  <w:style w:type="character" w:styleId="af4">
    <w:name w:val="page number"/>
    <w:basedOn w:val="a0"/>
    <w:uiPriority w:val="99"/>
    <w:semiHidden/>
    <w:unhideWhenUsed/>
    <w:rsid w:val="00F45F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E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715"/>
    <w:pPr>
      <w:ind w:left="720"/>
      <w:contextualSpacing/>
    </w:pPr>
  </w:style>
  <w:style w:type="paragraph" w:styleId="a4">
    <w:name w:val="header"/>
    <w:basedOn w:val="a"/>
    <w:link w:val="a5"/>
    <w:uiPriority w:val="99"/>
    <w:rsid w:val="00A87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7222"/>
    <w:rPr>
      <w:rFonts w:cs="Times New Roman"/>
    </w:rPr>
  </w:style>
  <w:style w:type="paragraph" w:styleId="a6">
    <w:name w:val="footer"/>
    <w:basedOn w:val="a"/>
    <w:link w:val="a7"/>
    <w:uiPriority w:val="99"/>
    <w:rsid w:val="00A87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722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ED059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D059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ED0594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ED0594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rsid w:val="00713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uiPriority w:val="99"/>
    <w:rsid w:val="00713453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2A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A416A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uiPriority w:val="99"/>
    <w:rsid w:val="0031058E"/>
    <w:rPr>
      <w:rFonts w:cs="Times New Roman"/>
    </w:rPr>
  </w:style>
  <w:style w:type="character" w:styleId="af">
    <w:name w:val="annotation reference"/>
    <w:basedOn w:val="a0"/>
    <w:uiPriority w:val="99"/>
    <w:semiHidden/>
    <w:rsid w:val="00D84C54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84C54"/>
    <w:rPr>
      <w:sz w:val="20"/>
      <w:szCs w:val="20"/>
    </w:rPr>
  </w:style>
  <w:style w:type="character" w:customStyle="1" w:styleId="af1">
    <w:name w:val="Текст комментария Знак"/>
    <w:basedOn w:val="a0"/>
    <w:link w:val="af0"/>
    <w:uiPriority w:val="99"/>
    <w:semiHidden/>
    <w:locked/>
    <w:rsid w:val="00506ADF"/>
    <w:rPr>
      <w:rFonts w:cs="Times New Roman"/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rsid w:val="00D84C5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06ADF"/>
    <w:rPr>
      <w:rFonts w:cs="Times New Roman"/>
      <w:b/>
      <w:bCs/>
      <w:sz w:val="20"/>
      <w:szCs w:val="20"/>
      <w:lang w:val="uk-UA"/>
    </w:rPr>
  </w:style>
  <w:style w:type="character" w:styleId="af4">
    <w:name w:val="page number"/>
    <w:basedOn w:val="a0"/>
    <w:uiPriority w:val="99"/>
    <w:semiHidden/>
    <w:unhideWhenUsed/>
    <w:rsid w:val="00F4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3s.tv/projects/021e1e31-8c15-46d5-ab7b-35c3d1a9c0a3/news/dani-eksit-polu-vid-savik-shuster-studii-po-vsij-kraini/" TargetMode="External"/><Relationship Id="rId4" Type="http://schemas.openxmlformats.org/officeDocument/2006/relationships/hyperlink" Target="http://www.pravda.com.ua/news/2014/05/25/7026582/" TargetMode="External"/><Relationship Id="rId5" Type="http://schemas.openxmlformats.org/officeDocument/2006/relationships/hyperlink" Target="http://news.liga.net/news/politics/1888736-tsik_nazval_prichinu_ocheredey_na_izbiratelnykh_uchastkakh.htm" TargetMode="External"/><Relationship Id="rId6" Type="http://schemas.openxmlformats.org/officeDocument/2006/relationships/hyperlink" Target="http://www.pravda.com.ua/rus/news/2014/05/25/7026571/" TargetMode="External"/><Relationship Id="rId7" Type="http://schemas.openxmlformats.org/officeDocument/2006/relationships/hyperlink" Target="http://www.radiosvoboda.org/content/article/25397617.html" TargetMode="External"/><Relationship Id="rId8" Type="http://schemas.openxmlformats.org/officeDocument/2006/relationships/hyperlink" Target="http://uainfo.org/yandex/328367-v-herson-u-viborchu-dlnicyu-vkinuli-kokteyl-molotova.html" TargetMode="External"/><Relationship Id="rId9" Type="http://schemas.openxmlformats.org/officeDocument/2006/relationships/hyperlink" Target="http://www.unian.ua/politics/921672-separatistam-ne-vdalosya-povnistyu-zirvati-viborchiy-protses-na-luganschini-oda.html" TargetMode="External"/><Relationship Id="rId10" Type="http://schemas.openxmlformats.org/officeDocument/2006/relationships/hyperlink" Target="http://donpress.com/news/25-05-2014-informaciya-ob-obshchestvenno-politicheskoy-situacii-v-doneckoy-oblasti" TargetMode="External"/><Relationship Id="rId1" Type="http://schemas.openxmlformats.org/officeDocument/2006/relationships/hyperlink" Target="http://espreso.tv/news/2014/05/25/derzhprykordonsluzhba_zayavlyaye_scho_rosiya_pochala_vidvodyty_viyska" TargetMode="External"/><Relationship Id="rId2" Type="http://schemas.openxmlformats.org/officeDocument/2006/relationships/hyperlink" Target="http://www.kiis.com.ua/?lang=ukr&amp;cat=reports&amp;id=323&amp;page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1900</Words>
  <Characters>10834</Characters>
  <Application>Microsoft Macintosh Word</Application>
  <DocSecurity>0</DocSecurity>
  <Lines>90</Lines>
  <Paragraphs>25</Paragraphs>
  <ScaleCrop>false</ScaleCrop>
  <Company>ODF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Linch</cp:lastModifiedBy>
  <cp:revision>3</cp:revision>
  <cp:lastPrinted>2014-05-25T21:53:00Z</cp:lastPrinted>
  <dcterms:created xsi:type="dcterms:W3CDTF">2014-05-26T12:11:00Z</dcterms:created>
  <dcterms:modified xsi:type="dcterms:W3CDTF">2014-05-26T12:11:00Z</dcterms:modified>
</cp:coreProperties>
</file>